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07A29" w14:textId="6FCFC69C" w:rsidR="001F06DF" w:rsidRDefault="0063766C" w:rsidP="00170FE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7F8CF" wp14:editId="1F1FC868">
                <wp:simplePos x="0" y="0"/>
                <wp:positionH relativeFrom="column">
                  <wp:posOffset>-787400</wp:posOffset>
                </wp:positionH>
                <wp:positionV relativeFrom="paragraph">
                  <wp:posOffset>1066165</wp:posOffset>
                </wp:positionV>
                <wp:extent cx="6972300" cy="57594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5945"/>
                        </a:xfrm>
                        <a:prstGeom prst="rect">
                          <a:avLst/>
                        </a:prstGeom>
                        <a:solidFill>
                          <a:srgbClr val="83171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10DF6" w14:textId="77777777" w:rsidR="0063766C" w:rsidRPr="004516D5" w:rsidRDefault="0063766C" w:rsidP="0063766C">
                            <w:pPr>
                              <w:pStyle w:val="MainHeader"/>
                            </w:pPr>
                            <w:r w:rsidRPr="004516D5">
                              <w:t>Underage Drinking Prevention National Media Campaign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62pt;margin-top:83.95pt;width:549pt;height:45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" fillcolor="#83171a" stroked="f">
                <v:textbox inset="14.4pt,,14.4pt">
                  <w:txbxContent>
                    <w:p w14:paraId="72210DF6" w14:textId="77777777" w:rsidR="0063766C" w:rsidRPr="004516D5" w:rsidRDefault="0063766C" w:rsidP="0063766C">
                      <w:pPr>
                        <w:pStyle w:val="MainHeader"/>
                      </w:pPr>
                      <w:r w:rsidRPr="004516D5">
                        <w:t>Underage Drinking Prevention National Media Campaign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B06">
        <w:rPr>
          <w:noProof/>
        </w:rPr>
        <w:drawing>
          <wp:inline distT="0" distB="0" distL="0" distR="0" wp14:anchorId="2F4F6DA9" wp14:editId="789A274F">
            <wp:extent cx="1347656" cy="886968"/>
            <wp:effectExtent l="0" t="0" r="0" b="0"/>
            <wp:docPr id="1" name="Picture 1" descr="Talk they hear yo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HSA_Talk_Logo_Black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7" t="28929" r="22357" b="24015"/>
                    <a:stretch/>
                  </pic:blipFill>
                  <pic:spPr bwMode="auto">
                    <a:xfrm>
                      <a:off x="0" y="0"/>
                      <a:ext cx="1356045" cy="89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A7C7E" w14:textId="73485159" w:rsidR="0088485C" w:rsidRPr="00F1235C" w:rsidRDefault="00165099" w:rsidP="00F1235C">
      <w:pPr>
        <w:spacing w:before="240" w:after="240"/>
        <w:rPr>
          <w:sz w:val="22"/>
          <w:szCs w:val="22"/>
        </w:rPr>
      </w:pPr>
      <w:r>
        <w:rPr>
          <w:sz w:val="22"/>
          <w:szCs w:val="22"/>
        </w:rPr>
        <w:br/>
      </w:r>
      <w:r w:rsidR="00621E65" w:rsidRPr="00F123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8F24A" wp14:editId="110B8DEA">
                <wp:simplePos x="0" y="0"/>
                <wp:positionH relativeFrom="column">
                  <wp:posOffset>0</wp:posOffset>
                </wp:positionH>
                <wp:positionV relativeFrom="paragraph">
                  <wp:posOffset>828040</wp:posOffset>
                </wp:positionV>
                <wp:extent cx="264795" cy="228600"/>
                <wp:effectExtent l="0" t="0" r="0" b="0"/>
                <wp:wrapThrough wrapText="bothSides">
                  <wp:wrapPolygon edited="0">
                    <wp:start x="21600" y="21600"/>
                    <wp:lineTo x="21600" y="16800"/>
                    <wp:lineTo x="17456" y="2400"/>
                    <wp:lineTo x="7096" y="2400"/>
                    <wp:lineTo x="2953" y="16800"/>
                    <wp:lineTo x="2953" y="21600"/>
                    <wp:lineTo x="21600" y="21600"/>
                  </wp:wrapPolygon>
                </wp:wrapThrough>
                <wp:docPr id="4" name="Isosceles Triangle 4" descr="Fig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4795" cy="2286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alt="Description: Figure" style="position:absolute;margin-left:0;margin-top:65.2pt;width:20.85pt;height:1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" fillcolor="black [3213]" stroked="f">
                <w10:wrap type="through"/>
              </v:shape>
            </w:pict>
          </mc:Fallback>
        </mc:AlternateContent>
      </w:r>
      <w:r w:rsidR="00847B06" w:rsidRPr="00F123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B8A20" wp14:editId="73DED587">
                <wp:simplePos x="0" y="0"/>
                <wp:positionH relativeFrom="column">
                  <wp:posOffset>-114300</wp:posOffset>
                </wp:positionH>
                <wp:positionV relativeFrom="paragraph">
                  <wp:posOffset>599440</wp:posOffset>
                </wp:positionV>
                <wp:extent cx="6515100" cy="342900"/>
                <wp:effectExtent l="0" t="0" r="1270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CCB2A" w14:textId="35355EF7" w:rsidR="00426DB3" w:rsidRPr="00E54D36" w:rsidRDefault="00F50BDD" w:rsidP="00E54D36">
                            <w:pPr>
                              <w:pStyle w:val="SecondHead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Why your child might start drinking alcohol</w:t>
                            </w:r>
                            <w:r w:rsidR="00426DB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-9pt;margin-top:47.2pt;width:513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" fillcolor="black [3213]" stroked="f">
                <v:textbox inset="14.4pt,,14.4pt">
                  <w:txbxContent>
                    <w:p w14:paraId="13ACCB2A" w14:textId="35355EF7" w:rsidR="00426DB3" w:rsidRPr="00E54D36" w:rsidRDefault="00F50BDD" w:rsidP="00E54D36">
                      <w:pPr>
                        <w:pStyle w:val="SecondHead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Why your child might start drinking alcohol</w:t>
                      </w:r>
                      <w:r w:rsidR="00426DB3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CBF" w:rsidRPr="00F1235C">
        <w:t xml:space="preserve">As children approach their teen years, they begin to experience many emotional and physical changes, and these changes are not always easy. </w:t>
      </w:r>
      <w:r w:rsidR="003C5F8D">
        <w:t xml:space="preserve"> </w:t>
      </w:r>
      <w:r w:rsidR="00506CBF" w:rsidRPr="00F1235C">
        <w:t>During this challenging time, some children may experiment with alcohol.</w:t>
      </w:r>
    </w:p>
    <w:p w14:paraId="6516894F" w14:textId="7AEA18DD" w:rsidR="00971BCE" w:rsidRDefault="00506CBF" w:rsidP="00971BCE">
      <w:pPr>
        <w:pStyle w:val="ThirdHeader"/>
        <w:spacing w:before="0" w:after="0"/>
      </w:pPr>
      <w:r w:rsidRPr="00F1235C">
        <w:rPr>
          <w:b w:val="0"/>
          <w:color w:val="auto"/>
          <w:szCs w:val="22"/>
        </w:rPr>
        <w:t xml:space="preserve">For most children, it is not just one thing that influences them to drink, but </w:t>
      </w:r>
      <w:r w:rsidR="00CF7C64">
        <w:rPr>
          <w:b w:val="0"/>
          <w:color w:val="auto"/>
          <w:szCs w:val="22"/>
        </w:rPr>
        <w:t xml:space="preserve">rather </w:t>
      </w:r>
      <w:r w:rsidRPr="00F1235C">
        <w:rPr>
          <w:b w:val="0"/>
          <w:color w:val="auto"/>
          <w:szCs w:val="22"/>
        </w:rPr>
        <w:t>a combination of factors.</w:t>
      </w:r>
      <w:r w:rsidRPr="00F1235C">
        <w:rPr>
          <w:b w:val="0"/>
          <w:color w:val="auto"/>
          <w:szCs w:val="22"/>
          <w:vertAlign w:val="superscript"/>
        </w:rPr>
        <w:t>1</w:t>
      </w:r>
    </w:p>
    <w:p w14:paraId="116EF8A9" w14:textId="0D448EB5" w:rsidR="002D310C" w:rsidRDefault="00971BCE" w:rsidP="00F1235C">
      <w:pPr>
        <w:pStyle w:val="ThirdHeader"/>
      </w:pPr>
      <w:r>
        <w:t>Stress</w:t>
      </w:r>
    </w:p>
    <w:p w14:paraId="76A9C0C1" w14:textId="77777777" w:rsidR="00506CBF" w:rsidRPr="00426DB3" w:rsidRDefault="00506CBF" w:rsidP="0088485C">
      <w:pPr>
        <w:pStyle w:val="ThirdHeader"/>
        <w:spacing w:before="220" w:after="220"/>
        <w:rPr>
          <w:b w:val="0"/>
          <w:color w:val="auto"/>
          <w:szCs w:val="22"/>
        </w:rPr>
      </w:pPr>
      <w:r w:rsidRPr="00426DB3">
        <w:rPr>
          <w:b w:val="0"/>
          <w:color w:val="auto"/>
          <w:szCs w:val="22"/>
        </w:rPr>
        <w:t>When children worry about things like grades, fitting in, and physical appearance, they may use alcohol as a way to escape their problems.</w:t>
      </w:r>
      <w:r w:rsidRPr="00426DB3">
        <w:rPr>
          <w:b w:val="0"/>
          <w:color w:val="auto"/>
          <w:szCs w:val="22"/>
          <w:vertAlign w:val="superscript"/>
        </w:rPr>
        <w:t>2</w:t>
      </w:r>
    </w:p>
    <w:p w14:paraId="452ABA48" w14:textId="77777777" w:rsidR="00971BCE" w:rsidRDefault="00506CBF" w:rsidP="00971BCE">
      <w:pPr>
        <w:pStyle w:val="ThirdHeader"/>
        <w:spacing w:before="0" w:after="0"/>
        <w:rPr>
          <w:b w:val="0"/>
          <w:color w:val="auto"/>
          <w:szCs w:val="22"/>
        </w:rPr>
      </w:pPr>
      <w:r w:rsidRPr="00426DB3">
        <w:rPr>
          <w:b w:val="0"/>
          <w:noProof/>
          <w:color w:val="FFFFFF" w:themeColor="background1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D78B722" wp14:editId="3F9C3CBC">
                <wp:simplePos x="0" y="0"/>
                <wp:positionH relativeFrom="page">
                  <wp:posOffset>996287</wp:posOffset>
                </wp:positionH>
                <wp:positionV relativeFrom="paragraph">
                  <wp:posOffset>76910</wp:posOffset>
                </wp:positionV>
                <wp:extent cx="1302858" cy="45719"/>
                <wp:effectExtent l="0" t="76200" r="12065" b="50165"/>
                <wp:wrapNone/>
                <wp:docPr id="9" name="Freeform 9" descr="Figure: What you can 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2858" cy="45719"/>
                        </a:xfrm>
                        <a:custGeom>
                          <a:avLst/>
                          <a:gdLst>
                            <a:gd name="T0" fmla="*/ 0 w 1972"/>
                            <a:gd name="T1" fmla="*/ 1972 w 19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2">
                              <a:moveTo>
                                <a:pt x="0" y="0"/>
                              </a:moveTo>
                              <a:lnTo>
                                <a:pt x="1972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88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alt="Description: Figure: What you can do" style="position:absolute;margin-left:78.45pt;margin-top:6.05pt;width:102.6pt;height:3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" o:allowincell="f" path="m,l1972,e" filled="f" strokecolor="#883031" strokeweight="14pt">
                <v:path arrowok="t" o:connecttype="custom" o:connectlocs="0,0;1302858,0" o:connectangles="0,0"/>
                <w10:wrap anchorx="page"/>
              </v:shape>
            </w:pict>
          </mc:Fallback>
        </mc:AlternateContent>
      </w:r>
      <w:r w:rsidR="00C9570B" w:rsidRPr="00426DB3">
        <w:rPr>
          <w:b w:val="0"/>
          <w:i/>
          <w:iCs/>
          <w:color w:val="FFFFFF" w:themeColor="background1"/>
          <w:szCs w:val="22"/>
        </w:rPr>
        <w:t>What You Can Do</w:t>
      </w:r>
      <w:r w:rsidR="00C9570B" w:rsidRPr="00426DB3">
        <w:rPr>
          <w:b w:val="0"/>
          <w:i/>
          <w:iCs/>
          <w:color w:val="FFFFFF" w:themeColor="background1"/>
        </w:rPr>
        <w:t xml:space="preserve">: </w:t>
      </w:r>
      <w:r w:rsidRPr="00426DB3">
        <w:rPr>
          <w:b w:val="0"/>
          <w:i/>
          <w:iCs/>
          <w:color w:val="FFFFFF" w:themeColor="background1"/>
        </w:rPr>
        <w:t xml:space="preserve"> </w:t>
      </w:r>
      <w:r w:rsidRPr="00426DB3">
        <w:rPr>
          <w:b w:val="0"/>
          <w:color w:val="000000" w:themeColor="text1"/>
        </w:rPr>
        <w:t xml:space="preserve">Encourage your child to get involved in sports or other extracurricular </w:t>
      </w:r>
      <w:r w:rsidRPr="00971BCE">
        <w:rPr>
          <w:b w:val="0"/>
          <w:color w:val="auto"/>
          <w:szCs w:val="22"/>
        </w:rPr>
        <w:t>activities as a healthier way to cope with his or her problems.</w:t>
      </w:r>
    </w:p>
    <w:p w14:paraId="2E98E474" w14:textId="3A811334" w:rsidR="00971BCE" w:rsidRPr="00971BCE" w:rsidRDefault="00971BCE" w:rsidP="00971BCE">
      <w:pPr>
        <w:pStyle w:val="ThirdHeader"/>
      </w:pPr>
      <w:r w:rsidRPr="00971BCE">
        <w:t>Peer Pressure</w:t>
      </w:r>
    </w:p>
    <w:p w14:paraId="7BF433F6" w14:textId="0ECF51AE" w:rsidR="00C9570B" w:rsidRPr="00622A8B" w:rsidRDefault="00C9570B" w:rsidP="00C9570B">
      <w:pPr>
        <w:pStyle w:val="ThirdHeader"/>
        <w:spacing w:before="220" w:after="220"/>
        <w:rPr>
          <w:b w:val="0"/>
          <w:color w:val="auto"/>
          <w:szCs w:val="22"/>
        </w:rPr>
      </w:pPr>
      <w:r w:rsidRPr="00622A8B">
        <w:rPr>
          <w:b w:val="0"/>
          <w:color w:val="auto"/>
          <w:szCs w:val="22"/>
        </w:rPr>
        <w:t>The age range between 11 and 18 is an impressionable period when youth are especially susceptible to outside influences such as peers, family members, and the media.</w:t>
      </w:r>
      <w:r w:rsidRPr="00622A8B">
        <w:rPr>
          <w:b w:val="0"/>
          <w:color w:val="auto"/>
          <w:szCs w:val="22"/>
          <w:vertAlign w:val="superscript"/>
        </w:rPr>
        <w:t>3</w:t>
      </w:r>
    </w:p>
    <w:p w14:paraId="452D06E2" w14:textId="39547B38" w:rsidR="00971BCE" w:rsidRPr="00622A8B" w:rsidRDefault="00A20C59" w:rsidP="00971BCE">
      <w:pPr>
        <w:pStyle w:val="ThirdHeader"/>
        <w:spacing w:before="0" w:after="0"/>
        <w:rPr>
          <w:sz w:val="28"/>
        </w:rPr>
      </w:pPr>
      <w:r w:rsidRPr="00622A8B">
        <w:rPr>
          <w:b w:val="0"/>
          <w:i/>
          <w:noProof/>
          <w:color w:val="FFFFFF" w:themeColor="background1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B2EC4CE" wp14:editId="333593C3">
                <wp:simplePos x="0" y="0"/>
                <wp:positionH relativeFrom="page">
                  <wp:posOffset>1003110</wp:posOffset>
                </wp:positionH>
                <wp:positionV relativeFrom="paragraph">
                  <wp:posOffset>79310</wp:posOffset>
                </wp:positionV>
                <wp:extent cx="1296035" cy="45719"/>
                <wp:effectExtent l="0" t="76200" r="18415" b="50165"/>
                <wp:wrapNone/>
                <wp:docPr id="11" name="Freeform 11" descr="Fig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5719"/>
                        </a:xfrm>
                        <a:custGeom>
                          <a:avLst/>
                          <a:gdLst>
                            <a:gd name="T0" fmla="*/ 0 w 1972"/>
                            <a:gd name="T1" fmla="*/ 1972 w 19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2">
                              <a:moveTo>
                                <a:pt x="0" y="0"/>
                              </a:moveTo>
                              <a:lnTo>
                                <a:pt x="1972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88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alt="Description: Figure" style="position:absolute;margin-left:79pt;margin-top:6.25pt;width:102.05pt;height:3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" o:allowincell="f" path="m,l1972,e" filled="f" strokecolor="#883031" strokeweight="14pt">
                <v:path arrowok="t" o:connecttype="custom" o:connectlocs="0,0;1296035,0" o:connectangles="0,0"/>
                <w10:wrap anchorx="page"/>
              </v:shape>
            </w:pict>
          </mc:Fallback>
        </mc:AlternateContent>
      </w:r>
      <w:r w:rsidRPr="00622A8B">
        <w:rPr>
          <w:b w:val="0"/>
          <w:i/>
          <w:color w:val="FFFFFF" w:themeColor="background1"/>
          <w:szCs w:val="22"/>
        </w:rPr>
        <w:t>What You Can Do:</w:t>
      </w:r>
      <w:r w:rsidRPr="00622A8B">
        <w:rPr>
          <w:b w:val="0"/>
          <w:color w:val="FFFFFF" w:themeColor="background1"/>
          <w:szCs w:val="22"/>
        </w:rPr>
        <w:t xml:space="preserve">  </w:t>
      </w:r>
      <w:r w:rsidR="00C9570B" w:rsidRPr="00622A8B">
        <w:rPr>
          <w:b w:val="0"/>
          <w:color w:val="auto"/>
          <w:szCs w:val="22"/>
        </w:rPr>
        <w:t xml:space="preserve">Help boost your child’s confidence by helping him or her learn different ways to say “no” and reminding him or her </w:t>
      </w:r>
      <w:proofErr w:type="gramStart"/>
      <w:r w:rsidR="00C9570B" w:rsidRPr="00622A8B">
        <w:rPr>
          <w:b w:val="0"/>
          <w:color w:val="auto"/>
          <w:szCs w:val="22"/>
        </w:rPr>
        <w:t>that real friends</w:t>
      </w:r>
      <w:proofErr w:type="gramEnd"/>
      <w:r w:rsidR="00C9570B" w:rsidRPr="00622A8B">
        <w:rPr>
          <w:b w:val="0"/>
          <w:color w:val="auto"/>
          <w:szCs w:val="22"/>
        </w:rPr>
        <w:t xml:space="preserve"> would not pressure him or her to drink.</w:t>
      </w:r>
    </w:p>
    <w:p w14:paraId="651E7A6F" w14:textId="6B6DDFA5" w:rsidR="00782E75" w:rsidRPr="002D310C" w:rsidRDefault="00C9570B" w:rsidP="002D310C">
      <w:pPr>
        <w:pStyle w:val="ThirdHeader"/>
        <w:rPr>
          <w:b w:val="0"/>
          <w:color w:val="auto"/>
          <w:sz w:val="22"/>
          <w:szCs w:val="22"/>
        </w:rPr>
      </w:pPr>
      <w:r>
        <w:t>Transitions</w:t>
      </w:r>
    </w:p>
    <w:p w14:paraId="261CEAD8" w14:textId="26709A86" w:rsidR="00C9570B" w:rsidRPr="00622A8B" w:rsidRDefault="00C9570B" w:rsidP="00C9570B">
      <w:pPr>
        <w:pStyle w:val="ThirdHeader"/>
        <w:spacing w:before="220" w:after="220"/>
        <w:rPr>
          <w:b w:val="0"/>
          <w:color w:val="auto"/>
        </w:rPr>
      </w:pPr>
      <w:r w:rsidRPr="00622A8B">
        <w:rPr>
          <w:b w:val="0"/>
          <w:color w:val="auto"/>
        </w:rPr>
        <w:t>Life events such as transitioning from middle school to high school, breaking up with a significant other, moving, or divorce can cause children to turn to alcohol.</w:t>
      </w:r>
      <w:r w:rsidRPr="00622A8B">
        <w:rPr>
          <w:b w:val="0"/>
          <w:color w:val="auto"/>
          <w:vertAlign w:val="superscript"/>
        </w:rPr>
        <w:t>4</w:t>
      </w:r>
    </w:p>
    <w:p w14:paraId="53C00472" w14:textId="1DFFEA60" w:rsidR="00E349B9" w:rsidRPr="00622A8B" w:rsidRDefault="00A20C59" w:rsidP="00971BCE">
      <w:pPr>
        <w:pStyle w:val="ThirdHeader"/>
        <w:spacing w:before="220" w:after="220"/>
        <w:rPr>
          <w:sz w:val="28"/>
        </w:rPr>
      </w:pPr>
      <w:r w:rsidRPr="00622A8B">
        <w:rPr>
          <w:b w:val="0"/>
          <w:i/>
          <w:noProof/>
          <w:color w:val="FFFFFF" w:themeColor="background1"/>
          <w:szCs w:val="22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F762005" wp14:editId="3556ECAF">
                <wp:simplePos x="0" y="0"/>
                <wp:positionH relativeFrom="page">
                  <wp:posOffset>1003110</wp:posOffset>
                </wp:positionH>
                <wp:positionV relativeFrom="paragraph">
                  <wp:posOffset>78313</wp:posOffset>
                </wp:positionV>
                <wp:extent cx="1296538" cy="45719"/>
                <wp:effectExtent l="0" t="76200" r="18415" b="50165"/>
                <wp:wrapNone/>
                <wp:docPr id="12" name="Freeform 12" descr="Fig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538" cy="45719"/>
                        </a:xfrm>
                        <a:custGeom>
                          <a:avLst/>
                          <a:gdLst>
                            <a:gd name="T0" fmla="*/ 0 w 1972"/>
                            <a:gd name="T1" fmla="*/ 1972 w 19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2">
                              <a:moveTo>
                                <a:pt x="0" y="0"/>
                              </a:moveTo>
                              <a:lnTo>
                                <a:pt x="1972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88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Description: Figure" style="position:absolute;margin-left:79pt;margin-top:6.15pt;width:102.1pt;height:3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" o:allowincell="f" path="m,l1972,e" filled="f" strokecolor="#883031" strokeweight="14pt">
                <v:path arrowok="t" o:connecttype="custom" o:connectlocs="0,0;1296538,0" o:connectangles="0,0"/>
                <w10:wrap anchorx="page"/>
              </v:shape>
            </w:pict>
          </mc:Fallback>
        </mc:AlternateContent>
      </w:r>
      <w:r w:rsidR="00C9570B" w:rsidRPr="00622A8B">
        <w:rPr>
          <w:b w:val="0"/>
          <w:i/>
          <w:color w:val="FFFFFF" w:themeColor="background1"/>
        </w:rPr>
        <w:t>What You Can Do:</w:t>
      </w:r>
      <w:r w:rsidR="00C9570B" w:rsidRPr="00622A8B">
        <w:rPr>
          <w:b w:val="0"/>
          <w:color w:val="FFFFFF" w:themeColor="background1"/>
        </w:rPr>
        <w:t xml:space="preserve">  </w:t>
      </w:r>
      <w:r w:rsidR="00C9570B" w:rsidRPr="00622A8B">
        <w:rPr>
          <w:b w:val="0"/>
          <w:color w:val="auto"/>
        </w:rPr>
        <w:t>Reassure your child that things will get easier, and make sure he or she knows that drinking is not a solution.</w:t>
      </w:r>
      <w:bookmarkStart w:id="0" w:name="_GoBack"/>
    </w:p>
    <w:p w14:paraId="568A0324" w14:textId="77777777" w:rsidR="00622A8B" w:rsidRDefault="00622A8B" w:rsidP="00971BCE">
      <w:pPr>
        <w:pStyle w:val="ThirdHeader"/>
      </w:pPr>
    </w:p>
    <w:p w14:paraId="07A7565F" w14:textId="77777777" w:rsidR="00622A8B" w:rsidRDefault="00622A8B" w:rsidP="00971BCE">
      <w:pPr>
        <w:pStyle w:val="ThirdHeader"/>
      </w:pPr>
    </w:p>
    <w:p w14:paraId="39A92945" w14:textId="77777777" w:rsidR="00622A8B" w:rsidRDefault="00622A8B" w:rsidP="00971BCE">
      <w:pPr>
        <w:pStyle w:val="ThirdHeader"/>
      </w:pPr>
    </w:p>
    <w:bookmarkEnd w:id="0"/>
    <w:p w14:paraId="2635F9A0" w14:textId="7FB6297E" w:rsidR="00971BCE" w:rsidRPr="00971BCE" w:rsidRDefault="00971BCE" w:rsidP="00684A9C">
      <w:pPr>
        <w:pStyle w:val="ThirdHeader"/>
        <w:spacing w:before="480"/>
      </w:pPr>
      <w:r w:rsidRPr="00971BCE">
        <w:lastRenderedPageBreak/>
        <w:t>Environment</w:t>
      </w:r>
    </w:p>
    <w:p w14:paraId="68E0FCAC" w14:textId="7DCF20F7" w:rsidR="00E84D19" w:rsidRPr="00622A8B" w:rsidRDefault="00C9570B" w:rsidP="00971BCE">
      <w:pPr>
        <w:pStyle w:val="ThirdHeader"/>
        <w:spacing w:before="220" w:after="220"/>
        <w:rPr>
          <w:i/>
          <w:color w:val="FFFFFF" w:themeColor="background1"/>
          <w:szCs w:val="22"/>
        </w:rPr>
      </w:pPr>
      <w:r w:rsidRPr="00622A8B">
        <w:rPr>
          <w:b w:val="0"/>
          <w:color w:val="auto"/>
          <w:szCs w:val="22"/>
        </w:rPr>
        <w:t>If children grow up in an environment where their parents or peers drink a lot and/or view drinking favorably, they may be more likely to drink themselves.</w:t>
      </w:r>
      <w:r w:rsidRPr="00622A8B">
        <w:rPr>
          <w:b w:val="0"/>
          <w:color w:val="auto"/>
          <w:szCs w:val="22"/>
          <w:vertAlign w:val="superscript"/>
        </w:rPr>
        <w:t>5</w:t>
      </w:r>
    </w:p>
    <w:p w14:paraId="72B1D62D" w14:textId="4C7592F5" w:rsidR="00C9570B" w:rsidRPr="00622A8B" w:rsidRDefault="00E84D19" w:rsidP="00A20C59">
      <w:pPr>
        <w:rPr>
          <w:szCs w:val="22"/>
        </w:rPr>
      </w:pPr>
      <w:r w:rsidRPr="00622A8B">
        <w:rPr>
          <w:b/>
          <w:i/>
          <w:noProof/>
          <w:color w:val="FFFFFF" w:themeColor="background1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8B06757" wp14:editId="6CD117A8">
                <wp:simplePos x="0" y="0"/>
                <wp:positionH relativeFrom="page">
                  <wp:posOffset>996286</wp:posOffset>
                </wp:positionH>
                <wp:positionV relativeFrom="paragraph">
                  <wp:posOffset>71669</wp:posOffset>
                </wp:positionV>
                <wp:extent cx="1310185" cy="45719"/>
                <wp:effectExtent l="0" t="76200" r="23495" b="50165"/>
                <wp:wrapNone/>
                <wp:docPr id="13" name="Freeform 13" descr="Fig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0185" cy="45719"/>
                        </a:xfrm>
                        <a:custGeom>
                          <a:avLst/>
                          <a:gdLst>
                            <a:gd name="T0" fmla="*/ 0 w 1972"/>
                            <a:gd name="T1" fmla="*/ 1972 w 19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2">
                              <a:moveTo>
                                <a:pt x="0" y="0"/>
                              </a:moveTo>
                              <a:lnTo>
                                <a:pt x="1972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88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alt="Description: Figure" style="position:absolute;margin-left:78.45pt;margin-top:5.65pt;width:103.15pt;height:3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" o:allowincell="f" path="m,l1972,e" filled="f" strokecolor="#883031" strokeweight="14pt">
                <v:path arrowok="t" o:connecttype="custom" o:connectlocs="0,0;1310185,0" o:connectangles="0,0"/>
                <w10:wrap anchorx="page"/>
              </v:shape>
            </w:pict>
          </mc:Fallback>
        </mc:AlternateContent>
      </w:r>
      <w:r w:rsidR="00C9570B" w:rsidRPr="00622A8B">
        <w:rPr>
          <w:i/>
          <w:color w:val="FFFFFF" w:themeColor="background1"/>
          <w:szCs w:val="22"/>
        </w:rPr>
        <w:t>What You Can Do:</w:t>
      </w:r>
      <w:r w:rsidR="00C9570B" w:rsidRPr="00622A8B">
        <w:rPr>
          <w:color w:val="FFFFFF" w:themeColor="background1"/>
          <w:szCs w:val="22"/>
        </w:rPr>
        <w:t xml:space="preserve">  </w:t>
      </w:r>
      <w:r w:rsidR="00C9570B" w:rsidRPr="00622A8B">
        <w:rPr>
          <w:szCs w:val="22"/>
        </w:rPr>
        <w:t>If you choose to drink, set a good example by drinking in moderation, and make sure your child knows that underage drinking is not acceptable.</w:t>
      </w:r>
    </w:p>
    <w:p w14:paraId="2EB370DF" w14:textId="3626D2A6" w:rsidR="00E349B9" w:rsidRDefault="00C9570B" w:rsidP="00622A8B">
      <w:pPr>
        <w:pStyle w:val="ThirdHeader"/>
      </w:pPr>
      <w:r>
        <w:t>Genetics</w:t>
      </w:r>
    </w:p>
    <w:p w14:paraId="23CD46A6" w14:textId="0F0CEDF6" w:rsidR="00C9570B" w:rsidRPr="00622A8B" w:rsidRDefault="00C9570B" w:rsidP="0088485C">
      <w:pPr>
        <w:pStyle w:val="ThirdHeader"/>
        <w:spacing w:before="220" w:after="220"/>
        <w:rPr>
          <w:b w:val="0"/>
          <w:color w:val="auto"/>
        </w:rPr>
      </w:pPr>
      <w:r w:rsidRPr="00622A8B">
        <w:rPr>
          <w:b w:val="0"/>
          <w:color w:val="auto"/>
        </w:rPr>
        <w:t>Children who come from a family with a history of alcoholism are at an increased risk for becoming an alcoholic.</w:t>
      </w:r>
      <w:r w:rsidRPr="00622A8B">
        <w:rPr>
          <w:b w:val="0"/>
          <w:color w:val="auto"/>
          <w:vertAlign w:val="superscript"/>
        </w:rPr>
        <w:t>6</w:t>
      </w:r>
    </w:p>
    <w:p w14:paraId="66C6B14D" w14:textId="7E11B335" w:rsidR="00086903" w:rsidRPr="001261E3" w:rsidRDefault="00A20C59" w:rsidP="0088485C">
      <w:pPr>
        <w:pStyle w:val="ThirdHeader"/>
        <w:spacing w:before="220" w:after="220"/>
        <w:rPr>
          <w:b w:val="0"/>
          <w:color w:val="auto"/>
        </w:rPr>
      </w:pPr>
      <w:r w:rsidRPr="001261E3">
        <w:rPr>
          <w:b w:val="0"/>
          <w:i/>
          <w:noProof/>
          <w:color w:val="FFFFFF" w:themeColor="background1"/>
          <w:szCs w:val="22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41D7F9D" wp14:editId="29557693">
                <wp:simplePos x="0" y="0"/>
                <wp:positionH relativeFrom="page">
                  <wp:posOffset>1003110</wp:posOffset>
                </wp:positionH>
                <wp:positionV relativeFrom="paragraph">
                  <wp:posOffset>74702</wp:posOffset>
                </wp:positionV>
                <wp:extent cx="1303182" cy="45719"/>
                <wp:effectExtent l="0" t="76200" r="11430" b="50165"/>
                <wp:wrapNone/>
                <wp:docPr id="14" name="Freeform 14" descr="Fig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3182" cy="45719"/>
                        </a:xfrm>
                        <a:custGeom>
                          <a:avLst/>
                          <a:gdLst>
                            <a:gd name="T0" fmla="*/ 0 w 1972"/>
                            <a:gd name="T1" fmla="*/ 1972 w 19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2">
                              <a:moveTo>
                                <a:pt x="0" y="0"/>
                              </a:moveTo>
                              <a:lnTo>
                                <a:pt x="1972" y="0"/>
                              </a:lnTo>
                            </a:path>
                          </a:pathLst>
                        </a:custGeom>
                        <a:noFill/>
                        <a:ln w="177800">
                          <a:solidFill>
                            <a:srgbClr val="88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alt="Description: Figure" style="position:absolute;margin-left:79pt;margin-top:5.9pt;width:102.6pt;height:3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" o:allowincell="f" path="m,l1972,e" filled="f" strokecolor="#883031" strokeweight="14pt">
                <v:path arrowok="t" o:connecttype="custom" o:connectlocs="0,0;1303182,0" o:connectangles="0,0"/>
                <w10:wrap anchorx="page"/>
              </v:shape>
            </w:pict>
          </mc:Fallback>
        </mc:AlternateContent>
      </w:r>
      <w:r w:rsidR="00C9570B" w:rsidRPr="001261E3">
        <w:rPr>
          <w:b w:val="0"/>
          <w:i/>
          <w:color w:val="FFFFFF" w:themeColor="background1"/>
        </w:rPr>
        <w:t>What You Can Do:</w:t>
      </w:r>
      <w:r w:rsidR="00C9570B" w:rsidRPr="001261E3">
        <w:rPr>
          <w:b w:val="0"/>
          <w:color w:val="FFFFFF" w:themeColor="background1"/>
        </w:rPr>
        <w:t xml:space="preserve">  </w:t>
      </w:r>
      <w:r w:rsidR="00C9570B" w:rsidRPr="001261E3">
        <w:rPr>
          <w:b w:val="0"/>
          <w:color w:val="auto"/>
        </w:rPr>
        <w:t>If alcoholism runs in your family, have an honest discussion with your child to make sure he or she understands the seriousness of the disease.</w:t>
      </w:r>
    </w:p>
    <w:p w14:paraId="0E309780" w14:textId="77777777" w:rsidR="00971BCE" w:rsidRDefault="00971BCE" w:rsidP="0088485C">
      <w:pPr>
        <w:pStyle w:val="ThirdHeader"/>
        <w:spacing w:before="220" w:after="220"/>
      </w:pPr>
    </w:p>
    <w:p w14:paraId="688AB22A" w14:textId="77777777" w:rsidR="00971BCE" w:rsidRDefault="00971BCE" w:rsidP="00622A8B">
      <w:pPr>
        <w:pStyle w:val="ThirdHeader"/>
        <w:spacing w:before="220" w:after="220"/>
        <w:ind w:left="0"/>
      </w:pPr>
    </w:p>
    <w:p w14:paraId="2BE1E3DB" w14:textId="77777777" w:rsidR="00971BCE" w:rsidRDefault="00971BCE" w:rsidP="0088485C">
      <w:pPr>
        <w:pStyle w:val="ThirdHeader"/>
        <w:spacing w:before="220" w:after="220"/>
      </w:pPr>
    </w:p>
    <w:p w14:paraId="13EEFFEF" w14:textId="77777777" w:rsidR="00971BCE" w:rsidRDefault="00971BCE" w:rsidP="0088485C">
      <w:pPr>
        <w:pStyle w:val="ThirdHeader"/>
        <w:spacing w:before="220" w:after="220"/>
      </w:pPr>
    </w:p>
    <w:p w14:paraId="52DD3037" w14:textId="77777777" w:rsidR="00971BCE" w:rsidRDefault="00971BCE" w:rsidP="0088485C">
      <w:pPr>
        <w:pStyle w:val="ThirdHeader"/>
        <w:spacing w:before="220" w:after="220"/>
      </w:pPr>
    </w:p>
    <w:p w14:paraId="0A8F9742" w14:textId="77777777" w:rsidR="00971BCE" w:rsidRDefault="00971BCE" w:rsidP="0088485C">
      <w:pPr>
        <w:pStyle w:val="ThirdHeader"/>
        <w:spacing w:before="220" w:after="220"/>
      </w:pPr>
    </w:p>
    <w:p w14:paraId="0E5947E9" w14:textId="488BC4E5" w:rsidR="00742484" w:rsidRDefault="00C9570B" w:rsidP="0088485C">
      <w:pPr>
        <w:pStyle w:val="ThirdHeader"/>
        <w:spacing w:before="220" w:after="220"/>
      </w:pPr>
      <w:r>
        <w:br/>
      </w:r>
      <w:r w:rsidR="00742484" w:rsidRPr="00E54D36">
        <w:t>References</w:t>
      </w:r>
    </w:p>
    <w:p w14:paraId="0AF07C7D" w14:textId="09CD5CDF" w:rsidR="00506CBF" w:rsidRPr="00506CBF" w:rsidRDefault="00506CBF" w:rsidP="00506CBF">
      <w:pPr>
        <w:spacing w:before="160" w:after="160"/>
        <w:rPr>
          <w:sz w:val="16"/>
          <w:szCs w:val="16"/>
        </w:rPr>
      </w:pPr>
      <w:proofErr w:type="gramStart"/>
      <w:r w:rsidRPr="00506CBF">
        <w:rPr>
          <w:sz w:val="16"/>
          <w:szCs w:val="16"/>
        </w:rPr>
        <w:t>1, 2</w:t>
      </w:r>
      <w:r w:rsidR="002502C8">
        <w:rPr>
          <w:sz w:val="16"/>
          <w:szCs w:val="16"/>
        </w:rPr>
        <w:t>, 4</w:t>
      </w:r>
      <w:r w:rsidRPr="00506CBF">
        <w:rPr>
          <w:sz w:val="16"/>
          <w:szCs w:val="16"/>
        </w:rPr>
        <w:t xml:space="preserve">  </w:t>
      </w:r>
      <w:r w:rsidR="00B47E7C">
        <w:rPr>
          <w:sz w:val="16"/>
          <w:szCs w:val="16"/>
        </w:rPr>
        <w:t xml:space="preserve">  </w:t>
      </w:r>
      <w:r w:rsidR="002D3BF8" w:rsidRPr="00F82426">
        <w:rPr>
          <w:rFonts w:eastAsia="Times New Roman"/>
          <w:sz w:val="16"/>
          <w:szCs w:val="16"/>
        </w:rPr>
        <w:t>U.S. Department of Health and Human Services.</w:t>
      </w:r>
      <w:proofErr w:type="gramEnd"/>
      <w:r w:rsidR="002D3BF8" w:rsidRPr="00F82426">
        <w:rPr>
          <w:rFonts w:eastAsia="Times New Roman"/>
          <w:sz w:val="16"/>
          <w:szCs w:val="16"/>
        </w:rPr>
        <w:t xml:space="preserve">  </w:t>
      </w:r>
      <w:r w:rsidR="002D3BF8" w:rsidRPr="00F82426">
        <w:rPr>
          <w:rFonts w:eastAsia="Times New Roman"/>
          <w:i/>
          <w:sz w:val="16"/>
          <w:szCs w:val="16"/>
        </w:rPr>
        <w:t>The Surgeon General’s Call to Action to Prevent and Reduce Underage Drinking: A Guide to Action for Educators</w:t>
      </w:r>
      <w:r w:rsidR="002D3BF8" w:rsidRPr="00F82426">
        <w:rPr>
          <w:rFonts w:eastAsia="Times New Roman"/>
          <w:sz w:val="16"/>
          <w:szCs w:val="16"/>
        </w:rPr>
        <w:t xml:space="preserve">.  </w:t>
      </w:r>
      <w:proofErr w:type="gramStart"/>
      <w:r w:rsidR="002D3BF8" w:rsidRPr="00F82426">
        <w:rPr>
          <w:rFonts w:eastAsia="Times New Roman"/>
          <w:sz w:val="16"/>
          <w:szCs w:val="16"/>
        </w:rPr>
        <w:t>U.S. Department of Health and Human Services, Office of the Surgeon General, 2007.</w:t>
      </w:r>
      <w:proofErr w:type="gramEnd"/>
    </w:p>
    <w:p w14:paraId="45C64C3E" w14:textId="28C295AE" w:rsidR="008F7AA1" w:rsidRDefault="00506CBF" w:rsidP="003C5F8D">
      <w:pPr>
        <w:spacing w:before="160" w:after="160"/>
        <w:rPr>
          <w:sz w:val="16"/>
          <w:szCs w:val="16"/>
        </w:rPr>
      </w:pPr>
      <w:r w:rsidRPr="00506CBF">
        <w:rPr>
          <w:sz w:val="16"/>
          <w:szCs w:val="16"/>
        </w:rPr>
        <w:t xml:space="preserve">3    </w:t>
      </w:r>
      <w:r w:rsidR="002D3BF8" w:rsidRPr="00F82426">
        <w:rPr>
          <w:rFonts w:eastAsia="Times New Roman"/>
          <w:sz w:val="16"/>
          <w:szCs w:val="16"/>
        </w:rPr>
        <w:t xml:space="preserve">Moreno, M.A., </w:t>
      </w:r>
      <w:proofErr w:type="spellStart"/>
      <w:r w:rsidR="002D3BF8" w:rsidRPr="00F82426">
        <w:rPr>
          <w:rFonts w:eastAsia="Times New Roman"/>
          <w:sz w:val="16"/>
          <w:szCs w:val="16"/>
        </w:rPr>
        <w:t>Briner</w:t>
      </w:r>
      <w:proofErr w:type="spellEnd"/>
      <w:r w:rsidR="002D3BF8" w:rsidRPr="00F82426">
        <w:rPr>
          <w:rFonts w:eastAsia="Times New Roman"/>
          <w:sz w:val="16"/>
          <w:szCs w:val="16"/>
        </w:rPr>
        <w:t>, L.R., Williams, A., Walker, L., and Christakis, D.A.  (2009)</w:t>
      </w:r>
      <w:proofErr w:type="gramStart"/>
      <w:r w:rsidR="002D3BF8" w:rsidRPr="00F82426">
        <w:rPr>
          <w:rFonts w:eastAsia="Times New Roman"/>
          <w:sz w:val="16"/>
          <w:szCs w:val="16"/>
        </w:rPr>
        <w:t>.  Real</w:t>
      </w:r>
      <w:proofErr w:type="gramEnd"/>
      <w:r w:rsidR="002D3BF8" w:rsidRPr="00F82426">
        <w:rPr>
          <w:rFonts w:eastAsia="Times New Roman"/>
          <w:sz w:val="16"/>
          <w:szCs w:val="16"/>
        </w:rPr>
        <w:t xml:space="preserve"> use or “real cool”: Adolescents speak out about displayed alcohol references on social networking websites.  </w:t>
      </w:r>
      <w:r w:rsidR="002D3BF8" w:rsidRPr="00F82426">
        <w:rPr>
          <w:rFonts w:eastAsia="Times New Roman"/>
          <w:i/>
          <w:sz w:val="16"/>
          <w:szCs w:val="16"/>
        </w:rPr>
        <w:t>Journal of Adolescent Health</w:t>
      </w:r>
      <w:r w:rsidR="002D3BF8" w:rsidRPr="00F82426">
        <w:rPr>
          <w:rFonts w:eastAsia="Times New Roman"/>
          <w:sz w:val="16"/>
          <w:szCs w:val="16"/>
        </w:rPr>
        <w:t xml:space="preserve">, </w:t>
      </w:r>
      <w:r w:rsidR="002D3BF8" w:rsidRPr="00F82426">
        <w:rPr>
          <w:rFonts w:eastAsia="Times New Roman"/>
          <w:i/>
          <w:sz w:val="16"/>
          <w:szCs w:val="16"/>
        </w:rPr>
        <w:t>45</w:t>
      </w:r>
      <w:r w:rsidR="002D3BF8" w:rsidRPr="00F82426">
        <w:rPr>
          <w:rFonts w:eastAsia="Times New Roman"/>
          <w:sz w:val="16"/>
          <w:szCs w:val="16"/>
        </w:rPr>
        <w:t>(4), 420–422.</w:t>
      </w:r>
    </w:p>
    <w:p w14:paraId="49EC479D" w14:textId="4B02D1BF" w:rsidR="00506CBF" w:rsidRPr="00506CBF" w:rsidRDefault="00506CBF" w:rsidP="003C5F8D">
      <w:pPr>
        <w:spacing w:before="160" w:after="160"/>
        <w:rPr>
          <w:sz w:val="16"/>
          <w:szCs w:val="16"/>
        </w:rPr>
      </w:pPr>
      <w:r w:rsidRPr="00506CBF">
        <w:rPr>
          <w:sz w:val="16"/>
          <w:szCs w:val="16"/>
        </w:rPr>
        <w:t xml:space="preserve">5    </w:t>
      </w:r>
      <w:r w:rsidR="002D3BF8" w:rsidRPr="00F82426">
        <w:rPr>
          <w:rFonts w:eastAsia="Times New Roman"/>
          <w:sz w:val="16"/>
          <w:szCs w:val="16"/>
        </w:rPr>
        <w:t>Bonnie, R.J., and O’Connell, M.E.  (Ed.).  (2004)</w:t>
      </w:r>
      <w:proofErr w:type="gramStart"/>
      <w:r w:rsidR="002D3BF8" w:rsidRPr="00F82426">
        <w:rPr>
          <w:rFonts w:eastAsia="Times New Roman"/>
          <w:sz w:val="16"/>
          <w:szCs w:val="16"/>
        </w:rPr>
        <w:t xml:space="preserve">.  </w:t>
      </w:r>
      <w:r w:rsidR="002D3BF8" w:rsidRPr="00F82426">
        <w:rPr>
          <w:rFonts w:eastAsia="Times New Roman"/>
          <w:i/>
          <w:sz w:val="16"/>
          <w:szCs w:val="16"/>
        </w:rPr>
        <w:t>Reducing</w:t>
      </w:r>
      <w:proofErr w:type="gramEnd"/>
      <w:r w:rsidR="002D3BF8" w:rsidRPr="00F82426">
        <w:rPr>
          <w:rFonts w:eastAsia="Times New Roman"/>
          <w:i/>
          <w:sz w:val="16"/>
          <w:szCs w:val="16"/>
        </w:rPr>
        <w:t xml:space="preserve"> underage drinking: A collective responsibility</w:t>
      </w:r>
      <w:r w:rsidR="002D3BF8" w:rsidRPr="00F82426">
        <w:rPr>
          <w:rFonts w:eastAsia="Times New Roman"/>
          <w:sz w:val="16"/>
          <w:szCs w:val="16"/>
        </w:rPr>
        <w:t xml:space="preserve">.  National Research Council and Institute of Medicine.  Washington, DC: The National Academies Press.  From </w:t>
      </w:r>
      <w:hyperlink r:id="rId10" w:tooltip="Institute of Medicine Website" w:history="1">
        <w:r w:rsidR="002D3BF8" w:rsidRPr="00FF27AD">
          <w:rPr>
            <w:rStyle w:val="Hyperlink"/>
            <w:rFonts w:eastAsia="Times New Roman"/>
            <w:sz w:val="16"/>
            <w:szCs w:val="16"/>
          </w:rPr>
          <w:t>http://www.iom.edu/Reports/2003/Reducing-Underage-Drinking-A-Collective-Responsibility.aspx</w:t>
        </w:r>
      </w:hyperlink>
      <w:r w:rsidR="002D3BF8">
        <w:rPr>
          <w:rFonts w:eastAsia="Times New Roman"/>
          <w:color w:val="363435"/>
          <w:sz w:val="16"/>
          <w:szCs w:val="16"/>
        </w:rPr>
        <w:t xml:space="preserve"> </w:t>
      </w:r>
      <w:r w:rsidR="002D3BF8" w:rsidRPr="00377CE9">
        <w:rPr>
          <w:rFonts w:eastAsia="Times New Roman"/>
          <w:sz w:val="16"/>
          <w:szCs w:val="16"/>
        </w:rPr>
        <w:t>(accessed May 3, 2012).</w:t>
      </w:r>
    </w:p>
    <w:p w14:paraId="08842775" w14:textId="0D8F16A0" w:rsidR="00506CBF" w:rsidRPr="00506CBF" w:rsidRDefault="00506CBF" w:rsidP="00506CBF">
      <w:pPr>
        <w:spacing w:before="160" w:after="160"/>
        <w:rPr>
          <w:sz w:val="16"/>
          <w:szCs w:val="16"/>
        </w:rPr>
      </w:pPr>
      <w:r w:rsidRPr="00506CBF">
        <w:rPr>
          <w:sz w:val="16"/>
          <w:szCs w:val="16"/>
        </w:rPr>
        <w:t xml:space="preserve">6    West, M.O., and </w:t>
      </w:r>
      <w:proofErr w:type="spellStart"/>
      <w:r w:rsidRPr="00506CBF">
        <w:rPr>
          <w:sz w:val="16"/>
          <w:szCs w:val="16"/>
        </w:rPr>
        <w:t>Prinz</w:t>
      </w:r>
      <w:proofErr w:type="spellEnd"/>
      <w:r w:rsidRPr="00506CBF">
        <w:rPr>
          <w:sz w:val="16"/>
          <w:szCs w:val="16"/>
        </w:rPr>
        <w:t>, R.J.</w:t>
      </w:r>
      <w:r w:rsidR="00B47E7C">
        <w:rPr>
          <w:sz w:val="16"/>
          <w:szCs w:val="16"/>
        </w:rPr>
        <w:t xml:space="preserve"> </w:t>
      </w:r>
      <w:r w:rsidRPr="00506CBF">
        <w:rPr>
          <w:sz w:val="16"/>
          <w:szCs w:val="16"/>
        </w:rPr>
        <w:t xml:space="preserve"> </w:t>
      </w:r>
      <w:proofErr w:type="gramStart"/>
      <w:r w:rsidR="002D3BF8">
        <w:rPr>
          <w:sz w:val="16"/>
          <w:szCs w:val="16"/>
        </w:rPr>
        <w:t xml:space="preserve">(1987). </w:t>
      </w:r>
      <w:r w:rsidRPr="00506CBF">
        <w:rPr>
          <w:sz w:val="16"/>
          <w:szCs w:val="16"/>
        </w:rPr>
        <w:t>Parental alcoholism and childhood psychopathology.</w:t>
      </w:r>
      <w:proofErr w:type="gramEnd"/>
      <w:r w:rsidRPr="00506CBF">
        <w:rPr>
          <w:sz w:val="16"/>
          <w:szCs w:val="16"/>
        </w:rPr>
        <w:t xml:space="preserve"> </w:t>
      </w:r>
      <w:r w:rsidR="003C5F8D">
        <w:rPr>
          <w:sz w:val="16"/>
          <w:szCs w:val="16"/>
        </w:rPr>
        <w:t xml:space="preserve"> </w:t>
      </w:r>
      <w:r w:rsidRPr="00506CBF">
        <w:rPr>
          <w:i/>
          <w:iCs/>
          <w:sz w:val="16"/>
          <w:szCs w:val="16"/>
        </w:rPr>
        <w:t>Psychological Bulletin</w:t>
      </w:r>
      <w:r w:rsidR="002D3BF8" w:rsidRPr="008F7AA1">
        <w:rPr>
          <w:iCs/>
          <w:sz w:val="16"/>
          <w:szCs w:val="16"/>
        </w:rPr>
        <w:t>,</w:t>
      </w:r>
      <w:r w:rsidRPr="00506CBF">
        <w:rPr>
          <w:i/>
          <w:iCs/>
          <w:sz w:val="16"/>
          <w:szCs w:val="16"/>
        </w:rPr>
        <w:t xml:space="preserve"> </w:t>
      </w:r>
      <w:r w:rsidR="002D3BF8" w:rsidRPr="008F7AA1">
        <w:rPr>
          <w:i/>
          <w:sz w:val="16"/>
          <w:szCs w:val="16"/>
        </w:rPr>
        <w:t>102</w:t>
      </w:r>
      <w:r w:rsidR="002D3BF8">
        <w:rPr>
          <w:sz w:val="16"/>
          <w:szCs w:val="16"/>
        </w:rPr>
        <w:t>(2), 204–218</w:t>
      </w:r>
      <w:r w:rsidRPr="00506CBF">
        <w:rPr>
          <w:sz w:val="16"/>
          <w:szCs w:val="16"/>
        </w:rPr>
        <w:t>.</w:t>
      </w:r>
    </w:p>
    <w:p w14:paraId="50EA69AD" w14:textId="77777777" w:rsidR="00506CBF" w:rsidRPr="00506CBF" w:rsidRDefault="00506CBF" w:rsidP="00506CBF">
      <w:pPr>
        <w:spacing w:before="160" w:after="160"/>
        <w:rPr>
          <w:sz w:val="16"/>
          <w:szCs w:val="16"/>
        </w:rPr>
      </w:pPr>
    </w:p>
    <w:p w14:paraId="2AD1394B" w14:textId="3122D93F" w:rsidR="00E349B9" w:rsidRPr="00E349B9" w:rsidRDefault="00E349B9" w:rsidP="00506CBF">
      <w:pPr>
        <w:spacing w:before="160" w:after="160"/>
        <w:rPr>
          <w:sz w:val="16"/>
          <w:szCs w:val="16"/>
        </w:rPr>
      </w:pPr>
    </w:p>
    <w:sectPr w:rsidR="00E349B9" w:rsidRPr="00E349B9" w:rsidSect="00E0445A">
      <w:headerReference w:type="default" r:id="rId11"/>
      <w:footerReference w:type="default" r:id="rId12"/>
      <w:footerReference w:type="first" r:id="rId13"/>
      <w:pgSz w:w="12240" w:h="15840"/>
      <w:pgMar w:top="634" w:right="1440" w:bottom="180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1B59B" w14:textId="77777777" w:rsidR="00B21E9E" w:rsidRDefault="00B21E9E" w:rsidP="00EA7202">
      <w:pPr>
        <w:spacing w:before="0" w:after="0"/>
      </w:pPr>
      <w:r>
        <w:separator/>
      </w:r>
    </w:p>
  </w:endnote>
  <w:endnote w:type="continuationSeparator" w:id="0">
    <w:p w14:paraId="449CD504" w14:textId="77777777" w:rsidR="00B21E9E" w:rsidRDefault="00B21E9E" w:rsidP="00EA72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853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98497" w14:textId="77777777" w:rsidR="00426DB3" w:rsidRDefault="00426D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1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D3D4B6" w14:textId="6C6C1C60" w:rsidR="00426DB3" w:rsidRDefault="00426DB3" w:rsidP="000F0A46">
    <w:pPr>
      <w:pStyle w:val="TopLogo"/>
      <w:tabs>
        <w:tab w:val="left" w:pos="536"/>
        <w:tab w:val="right" w:pos="9274"/>
      </w:tabs>
      <w:jc w:val="left"/>
    </w:pPr>
  </w:p>
  <w:p w14:paraId="09B27A3E" w14:textId="77777777" w:rsidR="00426DB3" w:rsidRDefault="00426DB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04E86" w14:textId="1A67D510" w:rsidR="00426DB3" w:rsidRDefault="006166B7" w:rsidP="00E244E5">
    <w:pPr>
      <w:pStyle w:val="Footer"/>
      <w:tabs>
        <w:tab w:val="clear" w:pos="4320"/>
        <w:tab w:val="clear" w:pos="8640"/>
        <w:tab w:val="left" w:pos="5356"/>
      </w:tabs>
      <w:jc w:val="right"/>
    </w:pPr>
    <w:r>
      <w:rPr>
        <w:noProof/>
      </w:rPr>
      <w:drawing>
        <wp:inline distT="0" distB="0" distL="0" distR="0" wp14:anchorId="1C6579EB" wp14:editId="44BB237C">
          <wp:extent cx="2572828" cy="689518"/>
          <wp:effectExtent l="0" t="0" r="0" b="0"/>
          <wp:docPr id="10" name="Picture 10" descr="SAMH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HSA-BW_High_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355" cy="690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FADF1" w14:textId="77777777" w:rsidR="00B21E9E" w:rsidRDefault="00B21E9E" w:rsidP="00EA7202">
      <w:pPr>
        <w:spacing w:before="0" w:after="0"/>
      </w:pPr>
      <w:r>
        <w:separator/>
      </w:r>
    </w:p>
  </w:footnote>
  <w:footnote w:type="continuationSeparator" w:id="0">
    <w:p w14:paraId="2D41177B" w14:textId="77777777" w:rsidR="00B21E9E" w:rsidRDefault="00B21E9E" w:rsidP="00EA72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84ADA" w14:textId="7BF2846A" w:rsidR="00426DB3" w:rsidRDefault="00426D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A6B6A" wp14:editId="728FFB83">
              <wp:simplePos x="0" y="0"/>
              <wp:positionH relativeFrom="column">
                <wp:posOffset>-114300</wp:posOffset>
              </wp:positionH>
              <wp:positionV relativeFrom="paragraph">
                <wp:posOffset>628650</wp:posOffset>
              </wp:positionV>
              <wp:extent cx="6515100" cy="228600"/>
              <wp:effectExtent l="0" t="0" r="12700" b="0"/>
              <wp:wrapSquare wrapText="bothSides"/>
              <wp:docPr id="7" name="Text Box 7" descr="Figu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0" cy="2286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CDBE2F" w14:textId="0C2D0218" w:rsidR="00426DB3" w:rsidRPr="00847B06" w:rsidRDefault="00426DB3" w:rsidP="00E54D36">
                          <w:pPr>
                            <w:pStyle w:val="Second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Description: Figure" style="position:absolute;left:0;text-align:left;margin-left:-9pt;margin-top:49.5pt;width:513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" fillcolor="black [3213]" stroked="f">
              <v:textbox inset="14.4pt,,14.4pt">
                <w:txbxContent>
                  <w:p w14:paraId="0ACDBE2F" w14:textId="0C2D0218" w:rsidR="00426DB3" w:rsidRPr="00847B06" w:rsidRDefault="00426DB3" w:rsidP="00E54D36">
                    <w:pPr>
                      <w:pStyle w:val="SecondHeader"/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1CD0FA8" w14:textId="1DCB4E42" w:rsidR="00426DB3" w:rsidRDefault="0063766C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3FBC38" wp14:editId="0DFD37D9">
              <wp:simplePos x="0" y="0"/>
              <wp:positionH relativeFrom="column">
                <wp:posOffset>-787400</wp:posOffset>
              </wp:positionH>
              <wp:positionV relativeFrom="paragraph">
                <wp:posOffset>222250</wp:posOffset>
              </wp:positionV>
              <wp:extent cx="6972300" cy="233045"/>
              <wp:effectExtent l="0" t="0" r="0" b="0"/>
              <wp:wrapSquare wrapText="bothSides"/>
              <wp:docPr id="18" name="Text Box 18" descr="Figu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2300" cy="233045"/>
                      </a:xfrm>
                      <a:prstGeom prst="rect">
                        <a:avLst/>
                      </a:prstGeom>
                      <a:solidFill>
                        <a:srgbClr val="83171A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F5EE5" w14:textId="77777777" w:rsidR="0063766C" w:rsidRPr="00847B06" w:rsidRDefault="0063766C" w:rsidP="0063766C">
                          <w:pPr>
                            <w:pStyle w:val="Main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9" type="#_x0000_t202" alt="Description: Figure" style="position:absolute;left:0;text-align:left;margin-left:-62pt;margin-top:17.5pt;width:549pt;height:1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" fillcolor="#83171a" stroked="f">
              <v:textbox inset="14.4pt,,14.4pt">
                <w:txbxContent>
                  <w:p w14:paraId="002F5EE5" w14:textId="77777777" w:rsidR="0063766C" w:rsidRPr="00847B06" w:rsidRDefault="0063766C" w:rsidP="0063766C">
                    <w:pPr>
                      <w:pStyle w:val="MainHead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356"/>
    <w:multiLevelType w:val="hybridMultilevel"/>
    <w:tmpl w:val="732A8E96"/>
    <w:lvl w:ilvl="0" w:tplc="B006640E">
      <w:start w:val="1"/>
      <w:numFmt w:val="bullet"/>
      <w:pStyle w:val="Bullet1"/>
      <w:lvlText w:val="»"/>
      <w:lvlJc w:val="left"/>
      <w:pPr>
        <w:ind w:left="288" w:hanging="288"/>
      </w:pPr>
      <w:rPr>
        <w:rFonts w:ascii="Arial" w:hAnsi="Arial" w:hint="default"/>
        <w:color w:val="7222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5C91"/>
    <w:multiLevelType w:val="hybridMultilevel"/>
    <w:tmpl w:val="F710B572"/>
    <w:lvl w:ilvl="0" w:tplc="7C3C97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">
    <w:nsid w:val="09FD652A"/>
    <w:multiLevelType w:val="multilevel"/>
    <w:tmpl w:val="F710B572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">
    <w:nsid w:val="311F3B98"/>
    <w:multiLevelType w:val="multilevel"/>
    <w:tmpl w:val="BAB89576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">
    <w:nsid w:val="351474E9"/>
    <w:multiLevelType w:val="hybridMultilevel"/>
    <w:tmpl w:val="B33C7CE8"/>
    <w:lvl w:ilvl="0" w:tplc="B846E64E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F685F"/>
    <w:multiLevelType w:val="hybridMultilevel"/>
    <w:tmpl w:val="C4F2F322"/>
    <w:lvl w:ilvl="0" w:tplc="21B6C0BE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6">
    <w:nsid w:val="4E05551C"/>
    <w:multiLevelType w:val="hybridMultilevel"/>
    <w:tmpl w:val="618A6876"/>
    <w:lvl w:ilvl="0" w:tplc="7CC2B35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7">
    <w:nsid w:val="52BD70B1"/>
    <w:multiLevelType w:val="multilevel"/>
    <w:tmpl w:val="C4F2F322"/>
    <w:lvl w:ilvl="0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8">
    <w:nsid w:val="5A6B74E5"/>
    <w:multiLevelType w:val="multilevel"/>
    <w:tmpl w:val="8D127CAE"/>
    <w:lvl w:ilvl="0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9">
    <w:nsid w:val="5AE95F64"/>
    <w:multiLevelType w:val="hybridMultilevel"/>
    <w:tmpl w:val="8D127CAE"/>
    <w:lvl w:ilvl="0" w:tplc="E7E28C66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0">
    <w:nsid w:val="5B075916"/>
    <w:multiLevelType w:val="hybridMultilevel"/>
    <w:tmpl w:val="DDE2E612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1">
    <w:nsid w:val="63D82C57"/>
    <w:multiLevelType w:val="hybridMultilevel"/>
    <w:tmpl w:val="42B6CAE4"/>
    <w:lvl w:ilvl="0" w:tplc="3A72775E">
      <w:start w:val="1"/>
      <w:numFmt w:val="bullet"/>
      <w:pStyle w:val="Bullet2"/>
      <w:lvlText w:val="–"/>
      <w:lvlJc w:val="left"/>
      <w:pPr>
        <w:ind w:left="648" w:hanging="360"/>
      </w:pPr>
      <w:rPr>
        <w:rFonts w:ascii="Arial Narrow" w:hAnsi="Arial Narrow" w:hint="default"/>
        <w:color w:val="722226"/>
        <w:sz w:val="13"/>
        <w:szCs w:val="13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>
    <w:nsid w:val="6A297611"/>
    <w:multiLevelType w:val="hybridMultilevel"/>
    <w:tmpl w:val="8DA095D6"/>
    <w:lvl w:ilvl="0" w:tplc="3B44271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3">
    <w:nsid w:val="755043DD"/>
    <w:multiLevelType w:val="multilevel"/>
    <w:tmpl w:val="8DA095D6"/>
    <w:lvl w:ilvl="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4">
    <w:nsid w:val="79057B32"/>
    <w:multiLevelType w:val="multilevel"/>
    <w:tmpl w:val="B33C7CE8"/>
    <w:lvl w:ilvl="0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11C29"/>
    <w:multiLevelType w:val="multilevel"/>
    <w:tmpl w:val="98E2908C"/>
    <w:lvl w:ilvl="0">
      <w:start w:val="1"/>
      <w:numFmt w:val="bullet"/>
      <w:lvlText w:val="»"/>
      <w:lvlJc w:val="left"/>
      <w:pPr>
        <w:ind w:left="288" w:hanging="288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4"/>
  </w:num>
  <w:num w:numId="12">
    <w:abstractNumId w:val="14"/>
  </w:num>
  <w:num w:numId="13">
    <w:abstractNumId w:val="0"/>
  </w:num>
  <w:num w:numId="14">
    <w:abstractNumId w:val="15"/>
  </w:num>
  <w:num w:numId="15">
    <w:abstractNumId w:val="0"/>
    <w:lvlOverride w:ilvl="0">
      <w:startOverride w:val="1"/>
    </w:lvlOverride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B06"/>
    <w:rsid w:val="000061F8"/>
    <w:rsid w:val="00086903"/>
    <w:rsid w:val="000F0A46"/>
    <w:rsid w:val="0010344A"/>
    <w:rsid w:val="00120E1D"/>
    <w:rsid w:val="001261E3"/>
    <w:rsid w:val="00165099"/>
    <w:rsid w:val="00170FE6"/>
    <w:rsid w:val="001F06DF"/>
    <w:rsid w:val="0024150D"/>
    <w:rsid w:val="002502C8"/>
    <w:rsid w:val="002D310C"/>
    <w:rsid w:val="002D3BF8"/>
    <w:rsid w:val="002E20C1"/>
    <w:rsid w:val="003C5F8D"/>
    <w:rsid w:val="00426DB3"/>
    <w:rsid w:val="004516D5"/>
    <w:rsid w:val="004568C4"/>
    <w:rsid w:val="004905B9"/>
    <w:rsid w:val="00506CBF"/>
    <w:rsid w:val="006166B7"/>
    <w:rsid w:val="00621E65"/>
    <w:rsid w:val="00622A8B"/>
    <w:rsid w:val="00630948"/>
    <w:rsid w:val="0063766C"/>
    <w:rsid w:val="006842EA"/>
    <w:rsid w:val="00684A9C"/>
    <w:rsid w:val="006A5B24"/>
    <w:rsid w:val="006B3129"/>
    <w:rsid w:val="00741841"/>
    <w:rsid w:val="00742484"/>
    <w:rsid w:val="00745EEF"/>
    <w:rsid w:val="00777F30"/>
    <w:rsid w:val="00782E75"/>
    <w:rsid w:val="007A3A4A"/>
    <w:rsid w:val="007A7F72"/>
    <w:rsid w:val="00847B06"/>
    <w:rsid w:val="00860FCC"/>
    <w:rsid w:val="0087629D"/>
    <w:rsid w:val="008778D7"/>
    <w:rsid w:val="0088485C"/>
    <w:rsid w:val="008F7AA1"/>
    <w:rsid w:val="0094034F"/>
    <w:rsid w:val="00971BCE"/>
    <w:rsid w:val="009E095C"/>
    <w:rsid w:val="00A07A38"/>
    <w:rsid w:val="00A12FC8"/>
    <w:rsid w:val="00A20C59"/>
    <w:rsid w:val="00A326D8"/>
    <w:rsid w:val="00A91CA0"/>
    <w:rsid w:val="00AA40E3"/>
    <w:rsid w:val="00AC426C"/>
    <w:rsid w:val="00AC694A"/>
    <w:rsid w:val="00B21E9E"/>
    <w:rsid w:val="00B47E7C"/>
    <w:rsid w:val="00C9570B"/>
    <w:rsid w:val="00CD2873"/>
    <w:rsid w:val="00CF7C64"/>
    <w:rsid w:val="00D55F4C"/>
    <w:rsid w:val="00E0445A"/>
    <w:rsid w:val="00E244E5"/>
    <w:rsid w:val="00E349B9"/>
    <w:rsid w:val="00E54D36"/>
    <w:rsid w:val="00E62650"/>
    <w:rsid w:val="00E84D19"/>
    <w:rsid w:val="00EA7202"/>
    <w:rsid w:val="00F1235C"/>
    <w:rsid w:val="00F50BDD"/>
    <w:rsid w:val="00F95BB6"/>
    <w:rsid w:val="00F96DD6"/>
    <w:rsid w:val="00FD58F4"/>
    <w:rsid w:val="00FF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3814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FE6"/>
    <w:pPr>
      <w:spacing w:before="120" w:after="120"/>
      <w:ind w:left="-187" w:right="-634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0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A7202"/>
    <w:rPr>
      <w:rFonts w:ascii="Arial" w:hAnsi="Arial" w:cs="Arial"/>
    </w:rPr>
  </w:style>
  <w:style w:type="paragraph" w:customStyle="1" w:styleId="MainHeader">
    <w:name w:val="Main Header"/>
    <w:next w:val="SecondHeader"/>
    <w:autoRedefine/>
    <w:qFormat/>
    <w:rsid w:val="004516D5"/>
    <w:rPr>
      <w:rFonts w:ascii="Arial Rounded MT Bold" w:hAnsi="Arial Rounded MT Bold"/>
      <w:caps/>
      <w:color w:val="FFFFFF" w:themeColor="background1"/>
      <w:sz w:val="30"/>
      <w:szCs w:val="30"/>
    </w:rPr>
  </w:style>
  <w:style w:type="paragraph" w:customStyle="1" w:styleId="SecondHeader">
    <w:name w:val="Second Header"/>
    <w:basedOn w:val="MainHeader"/>
    <w:autoRedefine/>
    <w:qFormat/>
    <w:rsid w:val="00E54D36"/>
    <w:pPr>
      <w:pBdr>
        <w:bottom w:val="single" w:sz="4" w:space="0" w:color="auto"/>
      </w:pBdr>
    </w:pPr>
    <w:rPr>
      <w:b/>
      <w:bCs/>
      <w:sz w:val="24"/>
      <w:szCs w:val="28"/>
    </w:rPr>
  </w:style>
  <w:style w:type="paragraph" w:customStyle="1" w:styleId="ThirdHeader">
    <w:name w:val="Third Header"/>
    <w:next w:val="Normal"/>
    <w:autoRedefine/>
    <w:qFormat/>
    <w:rsid w:val="00745EEF"/>
    <w:pPr>
      <w:spacing w:before="240" w:after="240"/>
      <w:ind w:left="-187" w:right="-634"/>
    </w:pPr>
    <w:rPr>
      <w:rFonts w:ascii="Arial" w:hAnsi="Arial" w:cs="Arial"/>
      <w:b/>
      <w:color w:val="96522F"/>
    </w:rPr>
  </w:style>
  <w:style w:type="paragraph" w:customStyle="1" w:styleId="Bullet1">
    <w:name w:val="Bullet 1"/>
    <w:autoRedefine/>
    <w:qFormat/>
    <w:rsid w:val="004516D5"/>
    <w:pPr>
      <w:numPr>
        <w:numId w:val="13"/>
      </w:numPr>
      <w:spacing w:before="120" w:after="120"/>
      <w:ind w:right="-634"/>
    </w:pPr>
    <w:rPr>
      <w:rFonts w:ascii="Arial" w:hAnsi="Arial" w:cs="Arial"/>
    </w:rPr>
  </w:style>
  <w:style w:type="paragraph" w:customStyle="1" w:styleId="Bullet2">
    <w:name w:val="Bullet 2"/>
    <w:basedOn w:val="Bullet1"/>
    <w:autoRedefine/>
    <w:qFormat/>
    <w:rsid w:val="006A5B24"/>
    <w:pPr>
      <w:numPr>
        <w:numId w:val="17"/>
      </w:numPr>
      <w:spacing w:before="240" w:after="240"/>
    </w:pPr>
    <w:rPr>
      <w:color w:val="363435"/>
      <w:sz w:val="22"/>
      <w:szCs w:val="22"/>
    </w:rPr>
  </w:style>
  <w:style w:type="paragraph" w:customStyle="1" w:styleId="TopLogo">
    <w:name w:val="Top Logo"/>
    <w:basedOn w:val="Normal"/>
    <w:qFormat/>
    <w:rsid w:val="00170FE6"/>
    <w:pPr>
      <w:jc w:val="right"/>
    </w:pPr>
  </w:style>
  <w:style w:type="paragraph" w:styleId="Footer">
    <w:name w:val="footer"/>
    <w:basedOn w:val="Normal"/>
    <w:link w:val="Foot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A7202"/>
    <w:rPr>
      <w:rFonts w:ascii="Arial" w:hAnsi="Arial" w:cs="Arial"/>
    </w:rPr>
  </w:style>
  <w:style w:type="paragraph" w:styleId="NoSpacing">
    <w:name w:val="No Spacing"/>
    <w:uiPriority w:val="1"/>
    <w:qFormat/>
    <w:rsid w:val="000F0A46"/>
    <w:pPr>
      <w:ind w:left="-187" w:right="-63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506C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FE6"/>
    <w:pPr>
      <w:spacing w:before="120" w:after="120"/>
      <w:ind w:left="-187" w:right="-634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0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A7202"/>
    <w:rPr>
      <w:rFonts w:ascii="Arial" w:hAnsi="Arial" w:cs="Arial"/>
    </w:rPr>
  </w:style>
  <w:style w:type="paragraph" w:customStyle="1" w:styleId="MainHeader">
    <w:name w:val="Main Header"/>
    <w:next w:val="SecondHeader"/>
    <w:autoRedefine/>
    <w:qFormat/>
    <w:rsid w:val="004516D5"/>
    <w:rPr>
      <w:rFonts w:ascii="Arial Rounded MT Bold" w:hAnsi="Arial Rounded MT Bold"/>
      <w:caps/>
      <w:color w:val="FFFFFF" w:themeColor="background1"/>
      <w:sz w:val="30"/>
      <w:szCs w:val="30"/>
    </w:rPr>
  </w:style>
  <w:style w:type="paragraph" w:customStyle="1" w:styleId="SecondHeader">
    <w:name w:val="Second Header"/>
    <w:basedOn w:val="MainHeader"/>
    <w:autoRedefine/>
    <w:qFormat/>
    <w:rsid w:val="00E54D36"/>
    <w:pPr>
      <w:pBdr>
        <w:bottom w:val="single" w:sz="4" w:space="0" w:color="auto"/>
      </w:pBdr>
    </w:pPr>
    <w:rPr>
      <w:b/>
      <w:bCs/>
      <w:sz w:val="24"/>
      <w:szCs w:val="28"/>
    </w:rPr>
  </w:style>
  <w:style w:type="paragraph" w:customStyle="1" w:styleId="ThirdHeader">
    <w:name w:val="Third Header"/>
    <w:next w:val="Normal"/>
    <w:autoRedefine/>
    <w:qFormat/>
    <w:rsid w:val="00745EEF"/>
    <w:pPr>
      <w:spacing w:before="240" w:after="240"/>
      <w:ind w:left="-187" w:right="-634"/>
    </w:pPr>
    <w:rPr>
      <w:rFonts w:ascii="Arial" w:hAnsi="Arial" w:cs="Arial"/>
      <w:b/>
      <w:color w:val="96522F"/>
    </w:rPr>
  </w:style>
  <w:style w:type="paragraph" w:customStyle="1" w:styleId="Bullet1">
    <w:name w:val="Bullet 1"/>
    <w:autoRedefine/>
    <w:qFormat/>
    <w:rsid w:val="004516D5"/>
    <w:pPr>
      <w:numPr>
        <w:numId w:val="13"/>
      </w:numPr>
      <w:spacing w:before="120" w:after="120"/>
      <w:ind w:right="-634"/>
    </w:pPr>
    <w:rPr>
      <w:rFonts w:ascii="Arial" w:hAnsi="Arial" w:cs="Arial"/>
    </w:rPr>
  </w:style>
  <w:style w:type="paragraph" w:customStyle="1" w:styleId="Bullet2">
    <w:name w:val="Bullet 2"/>
    <w:basedOn w:val="Bullet1"/>
    <w:autoRedefine/>
    <w:qFormat/>
    <w:rsid w:val="006A5B24"/>
    <w:pPr>
      <w:numPr>
        <w:numId w:val="17"/>
      </w:numPr>
      <w:spacing w:before="240" w:after="240"/>
    </w:pPr>
    <w:rPr>
      <w:color w:val="363435"/>
      <w:sz w:val="22"/>
      <w:szCs w:val="22"/>
    </w:rPr>
  </w:style>
  <w:style w:type="paragraph" w:customStyle="1" w:styleId="TopLogo">
    <w:name w:val="Top Logo"/>
    <w:basedOn w:val="Normal"/>
    <w:qFormat/>
    <w:rsid w:val="00170FE6"/>
    <w:pPr>
      <w:jc w:val="right"/>
    </w:pPr>
  </w:style>
  <w:style w:type="paragraph" w:styleId="Footer">
    <w:name w:val="footer"/>
    <w:basedOn w:val="Normal"/>
    <w:link w:val="Foot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A7202"/>
    <w:rPr>
      <w:rFonts w:ascii="Arial" w:hAnsi="Arial" w:cs="Arial"/>
    </w:rPr>
  </w:style>
  <w:style w:type="paragraph" w:styleId="NoSpacing">
    <w:name w:val="No Spacing"/>
    <w:uiPriority w:val="1"/>
    <w:qFormat/>
    <w:rsid w:val="000F0A46"/>
    <w:pPr>
      <w:ind w:left="-187" w:right="-63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506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om.edu/Reports/2003/Reducing-Underage-Drinking-A-Collective-Responsibility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917C5-E16A-4702-B782-CF42734A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Gallup</Company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Hardin, Molly</dc:creator>
  <cp:lastModifiedBy>Kyana Washington</cp:lastModifiedBy>
  <cp:revision>2</cp:revision>
  <cp:lastPrinted>2012-12-14T00:18:00Z</cp:lastPrinted>
  <dcterms:created xsi:type="dcterms:W3CDTF">2013-05-02T19:07:00Z</dcterms:created>
  <dcterms:modified xsi:type="dcterms:W3CDTF">2013-05-02T19:07:00Z</dcterms:modified>
</cp:coreProperties>
</file>