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80C9" w14:textId="1D68B0EA" w:rsidR="00E40FE4" w:rsidRDefault="00E40FE4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57BAB4" wp14:editId="164F848E">
            <wp:simplePos x="0" y="0"/>
            <wp:positionH relativeFrom="margin">
              <wp:posOffset>2667000</wp:posOffset>
            </wp:positionH>
            <wp:positionV relativeFrom="margin">
              <wp:posOffset>-711835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8150E" w14:textId="0A31CE85" w:rsidR="00615574" w:rsidRPr="005753CE" w:rsidRDefault="00EE66DA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ab/>
      </w:r>
    </w:p>
    <w:p w14:paraId="5C9349C5" w14:textId="77777777" w:rsidR="00615574" w:rsidRPr="005753CE" w:rsidRDefault="00615574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2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5753CE" w14:paraId="41737467" w14:textId="77777777">
        <w:tc>
          <w:tcPr>
            <w:tcW w:w="10656" w:type="dxa"/>
            <w:gridSpan w:val="12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F05969" w:rsidRPr="005753CE" w14:paraId="62275C1D" w14:textId="77777777" w:rsidTr="007B61A3"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8EE4E4" w14:textId="53A7A040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F05969" w:rsidRPr="005753CE" w:rsidRDefault="00F0596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CBB" w14:textId="71157727" w:rsidR="004778E9" w:rsidRPr="004778E9" w:rsidRDefault="004778E9" w:rsidP="004778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78E9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Tourette syndrome is a disorder that involves repetitive movements or unwanted sounds (tics) that can't be easily controlled. For instance, you might repeatedly blink your eyes, shrug your </w:t>
            </w:r>
            <w:r w:rsidR="00DB6DED" w:rsidRPr="004778E9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>shoulders,</w:t>
            </w:r>
            <w:r w:rsidRPr="004778E9">
              <w:rPr>
                <w:rFonts w:asciiTheme="minorHAnsi" w:hAnsiTheme="minorHAnsi" w:cstheme="minorHAnsi"/>
                <w:color w:val="111111"/>
                <w:sz w:val="22"/>
                <w:szCs w:val="22"/>
                <w:shd w:val="clear" w:color="auto" w:fill="FFFFFF"/>
              </w:rPr>
              <w:t xml:space="preserve"> or blurt out unusual sounds or offensive words.</w:t>
            </w:r>
          </w:p>
          <w:p w14:paraId="2714DDB1" w14:textId="77777777" w:rsidR="00A87746" w:rsidRPr="005753CE" w:rsidRDefault="00A87746" w:rsidP="00107F77">
            <w:pPr>
              <w:rPr>
                <w:sz w:val="22"/>
                <w:szCs w:val="22"/>
              </w:rPr>
            </w:pPr>
          </w:p>
        </w:tc>
      </w:tr>
      <w:tr w:rsidR="00A87746" w:rsidRPr="005753CE" w14:paraId="2E66110C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4778E9" w14:paraId="128D4AC8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CCE" w14:textId="3538D554" w:rsidR="004778E9" w:rsidRDefault="004778E9" w:rsidP="004778E9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Tics — sudden, brief, intermittent </w:t>
            </w:r>
            <w:r w:rsidR="00DB6DED"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movements,</w:t>
            </w:r>
            <w:r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or sounds — are the hallmark sign of Tourette syndrome. They can range from mild to severe. Severe symptoms might significantly interfere with communication, daily </w:t>
            </w:r>
            <w:r w:rsidR="00DB6DED"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functioning,</w:t>
            </w:r>
            <w:r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and quality of life.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Tics are classified as:</w:t>
            </w:r>
          </w:p>
          <w:p w14:paraId="140871F8" w14:textId="4AB85AA4" w:rsidR="004778E9" w:rsidRPr="004778E9" w:rsidRDefault="004778E9" w:rsidP="004778E9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4778E9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t>Simple tics.</w:t>
            </w:r>
            <w:r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 These sudden, </w:t>
            </w:r>
            <w:r w:rsidR="00DB6DED"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brief,</w:t>
            </w:r>
            <w:r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and repetitive tics involve a limited number of muscle groups.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Simple tics </w:t>
            </w:r>
            <w:r w:rsidR="00DB6DE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include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eye blinking, head jerking, shoulder shrugging, eye darting, nose twitching, mouth movements, grunting, coughing, throat clearing, or barking.</w:t>
            </w:r>
          </w:p>
          <w:p w14:paraId="2308FC7B" w14:textId="19FBFE68" w:rsidR="004778E9" w:rsidRDefault="004778E9" w:rsidP="004778E9">
            <w:pPr>
              <w:shd w:val="clear" w:color="auto" w:fill="FFFFFF"/>
              <w:spacing w:before="100" w:beforeAutospacing="1" w:after="180" w:line="336" w:lineRule="atLeast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4778E9">
              <w:rPr>
                <w:rStyle w:val="Strong"/>
                <w:rFonts w:asciiTheme="minorHAnsi" w:hAnsiTheme="minorHAnsi" w:cstheme="minorHAnsi"/>
                <w:color w:val="111111"/>
                <w:sz w:val="22"/>
                <w:szCs w:val="22"/>
              </w:rPr>
              <w:t>Complex tics.</w:t>
            </w:r>
            <w:r w:rsidRPr="004778E9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 These distinct, coordinated patterns of movements involve several muscle groups.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Complex tics </w:t>
            </w:r>
            <w:r w:rsidR="00DB6DE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include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touching or smelling objects, repeating observed movements, stepping in a certain pattern, obscene gesturing, </w:t>
            </w:r>
            <w:r w:rsidR="00DB6DE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bending,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or twisting, hopping, repeating one’s own words or phrases, repeating other’s </w:t>
            </w:r>
            <w:r w:rsidR="00DB6DED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words,</w:t>
            </w:r>
            <w:r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or phrases, or using vulgar, obscene or swear words.</w:t>
            </w:r>
          </w:p>
          <w:p w14:paraId="38B0EA01" w14:textId="77777777" w:rsidR="004778E9" w:rsidRPr="004778E9" w:rsidRDefault="004778E9" w:rsidP="004778E9">
            <w:pPr>
              <w:shd w:val="clear" w:color="auto" w:fill="FFFFFF"/>
              <w:spacing w:before="100" w:beforeAutospacing="1" w:after="180" w:line="336" w:lineRule="atLeast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  <w:p w14:paraId="1CA8CB55" w14:textId="77777777" w:rsidR="00980EA0" w:rsidRPr="004778E9" w:rsidRDefault="00980EA0" w:rsidP="00107F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746" w:rsidRPr="005753CE" w14:paraId="67354E4E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F365" w14:textId="0664526A" w:rsidR="004778E9" w:rsidRPr="004778E9" w:rsidRDefault="004778E9" w:rsidP="004778E9">
            <w:pPr>
              <w:pStyle w:val="NormalWeb"/>
              <w:spacing w:before="375" w:beforeAutospacing="0" w:after="375" w:afterAutospacing="0" w:line="390" w:lineRule="atLeast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78E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Your healthcare provider may recommend </w:t>
            </w:r>
            <w:r w:rsidR="00DB6DE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behavioral therapy</w:t>
            </w:r>
            <w:r w:rsidR="00DB6DED" w:rsidRPr="004778E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4778E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or psychotherapy. This involves one-on-one counseling with a licensed mental health professional.</w:t>
            </w:r>
          </w:p>
          <w:p w14:paraId="5C2C318C" w14:textId="77777777" w:rsidR="004778E9" w:rsidRPr="004778E9" w:rsidRDefault="004778E9" w:rsidP="004778E9">
            <w:pPr>
              <w:pStyle w:val="NormalWeb"/>
              <w:spacing w:before="375" w:beforeAutospacing="0" w:after="375" w:afterAutospacing="0" w:line="390" w:lineRule="atLeast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78E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Behavioral therapy includes:</w:t>
            </w:r>
          </w:p>
          <w:p w14:paraId="2675A91E" w14:textId="77777777" w:rsidR="004778E9" w:rsidRPr="004778E9" w:rsidRDefault="004778E9" w:rsidP="004778E9">
            <w:pPr>
              <w:numPr>
                <w:ilvl w:val="0"/>
                <w:numId w:val="6"/>
              </w:numPr>
              <w:spacing w:before="100" w:beforeAutospacing="1" w:after="120" w:line="390" w:lineRule="atLeast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78E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awareness training</w:t>
            </w:r>
          </w:p>
          <w:p w14:paraId="0AE5B4E6" w14:textId="77777777" w:rsidR="004778E9" w:rsidRPr="004778E9" w:rsidRDefault="004778E9" w:rsidP="004778E9">
            <w:pPr>
              <w:numPr>
                <w:ilvl w:val="0"/>
                <w:numId w:val="6"/>
              </w:numPr>
              <w:spacing w:before="100" w:beforeAutospacing="1" w:after="120" w:line="390" w:lineRule="atLeast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78E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competing response training</w:t>
            </w:r>
          </w:p>
          <w:p w14:paraId="29599C98" w14:textId="77777777" w:rsidR="004778E9" w:rsidRPr="004778E9" w:rsidRDefault="004778E9" w:rsidP="004778E9">
            <w:pPr>
              <w:numPr>
                <w:ilvl w:val="0"/>
                <w:numId w:val="6"/>
              </w:numPr>
              <w:spacing w:before="100" w:beforeAutospacing="1" w:after="120" w:line="390" w:lineRule="atLeast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78E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cognitive behavioral intervention for tics</w:t>
            </w:r>
          </w:p>
          <w:p w14:paraId="6DD9402B" w14:textId="77777777" w:rsidR="004778E9" w:rsidRDefault="004778E9" w:rsidP="004778E9">
            <w:pPr>
              <w:rPr>
                <w:sz w:val="24"/>
                <w:szCs w:val="24"/>
              </w:rPr>
            </w:pPr>
          </w:p>
          <w:p w14:paraId="0309EA98" w14:textId="77777777" w:rsidR="00A87746" w:rsidRPr="005753CE" w:rsidRDefault="00A87746" w:rsidP="00107F77">
            <w:pPr>
              <w:rPr>
                <w:sz w:val="22"/>
                <w:szCs w:val="22"/>
              </w:rPr>
            </w:pPr>
          </w:p>
        </w:tc>
      </w:tr>
      <w:tr w:rsidR="006F338F" w:rsidRPr="005753CE" w14:paraId="480867AB" w14:textId="77777777" w:rsidTr="006F338F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54804" w14:textId="77777777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77777777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77777777" w:rsidR="00780280" w:rsidRPr="005753CE" w:rsidRDefault="00780280" w:rsidP="004E06FB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0CD12582" w14:textId="77777777" w:rsidTr="00861D8E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F64F7" w14:textId="6B898BC3" w:rsidR="005753CE" w:rsidRPr="005753CE" w:rsidRDefault="005753CE" w:rsidP="00861D8E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5753CE" w:rsidRPr="005753CE" w14:paraId="4228127C" w14:textId="77777777" w:rsidTr="00861D8E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83C2" w14:textId="595E0BF4" w:rsidR="005753CE" w:rsidRPr="005753CE" w:rsidRDefault="00653473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5753CE" w:rsidRPr="005753CE">
              <w:t xml:space="preserve"> </w:t>
            </w:r>
            <w:r w:rsidR="005753CE" w:rsidRPr="005753CE">
              <w:rPr>
                <w:b/>
              </w:rPr>
              <w:t xml:space="preserve">No Concerns  </w:t>
            </w:r>
            <w:r w:rsidR="005753CE">
              <w:rPr>
                <w:b/>
              </w:rPr>
              <w:t xml:space="preserve">        </w:t>
            </w:r>
            <w:r w:rsidR="005753CE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 xml:space="preserve">Concerning Absenteeism (5 – 9.9%) </w:t>
            </w:r>
            <w:r w:rsidR="005753CE">
              <w:rPr>
                <w:b/>
              </w:rPr>
              <w:t xml:space="preserve">         </w:t>
            </w:r>
            <w:r w:rsidR="005753CE" w:rsidRPr="005753CE">
              <w:rPr>
                <w:b/>
              </w:rPr>
              <w:tab/>
              <w:t>Chronic Absenteeism</w:t>
            </w:r>
            <w:r w:rsidR="005753CE">
              <w:rPr>
                <w:b/>
              </w:rPr>
              <w:t xml:space="preserve"> </w:t>
            </w:r>
            <w:r w:rsidR="005753CE" w:rsidRPr="005753CE">
              <w:rPr>
                <w:b/>
              </w:rPr>
              <w:t>(&gt; 10%)</w:t>
            </w:r>
          </w:p>
          <w:p w14:paraId="637FF63D" w14:textId="77777777" w:rsidR="005753CE" w:rsidRDefault="005753CE" w:rsidP="005753CE">
            <w:pPr>
              <w:rPr>
                <w:b/>
              </w:rPr>
            </w:pPr>
          </w:p>
          <w:p w14:paraId="3F166644" w14:textId="77777777" w:rsidR="005753CE" w:rsidRDefault="005753CE" w:rsidP="005753CE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1D65E64" w14:textId="7F9441EC" w:rsidR="005753CE" w:rsidRPr="005753CE" w:rsidRDefault="00653473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Parent/Guardian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Attendance letter</w:t>
            </w:r>
          </w:p>
          <w:p w14:paraId="07EFEE16" w14:textId="7181C049" w:rsidR="005753CE" w:rsidRPr="005753CE" w:rsidRDefault="00653473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HIPAA/MD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Medical Referral</w:t>
            </w:r>
          </w:p>
          <w:p w14:paraId="2554D2CF" w14:textId="070D0368" w:rsidR="005753CE" w:rsidRPr="005753CE" w:rsidRDefault="00653473" w:rsidP="00861D8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Teacher(s) Collaboration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SART/SARB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vAlign w:val="bottom"/>
          </w:tcPr>
          <w:p w14:paraId="219BE0D5" w14:textId="77777777" w:rsidR="00A87746" w:rsidRPr="005753CE" w:rsidRDefault="0065347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65347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vAlign w:val="bottom"/>
          </w:tcPr>
          <w:p w14:paraId="3C02A4EF" w14:textId="77777777" w:rsidR="00AA2E1A" w:rsidRPr="005753CE" w:rsidRDefault="0065347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653473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5753CE" w14:paraId="4C94EB98" w14:textId="77777777">
        <w:tc>
          <w:tcPr>
            <w:tcW w:w="2660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>
        <w:tc>
          <w:tcPr>
            <w:tcW w:w="2829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7AD3C952" w14:textId="70B1C155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2D9C" w14:textId="77777777" w:rsidR="00653473" w:rsidRDefault="00653473">
      <w:r>
        <w:separator/>
      </w:r>
    </w:p>
  </w:endnote>
  <w:endnote w:type="continuationSeparator" w:id="0">
    <w:p w14:paraId="32B642D1" w14:textId="77777777" w:rsidR="00653473" w:rsidRDefault="0065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6036D" w14:textId="77777777" w:rsidR="00597503" w:rsidRDefault="00597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355D" w14:textId="77777777" w:rsidR="00DB73FA" w:rsidRPr="00597503" w:rsidRDefault="00DB73FA" w:rsidP="00597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0309" w14:textId="77777777" w:rsidR="00653473" w:rsidRDefault="00653473">
      <w:r>
        <w:separator/>
      </w:r>
    </w:p>
  </w:footnote>
  <w:footnote w:type="continuationSeparator" w:id="0">
    <w:p w14:paraId="11F2EF59" w14:textId="77777777" w:rsidR="00653473" w:rsidRDefault="0065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024B" w14:textId="77777777" w:rsidR="00597503" w:rsidRDefault="0059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1009"/>
    <w:multiLevelType w:val="multilevel"/>
    <w:tmpl w:val="BCB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01D83"/>
    <w:multiLevelType w:val="multilevel"/>
    <w:tmpl w:val="A91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FBD545B"/>
    <w:multiLevelType w:val="multilevel"/>
    <w:tmpl w:val="D9B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57EFB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47828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778E9"/>
    <w:rsid w:val="004A17C0"/>
    <w:rsid w:val="004B0C1B"/>
    <w:rsid w:val="004E06FB"/>
    <w:rsid w:val="00501726"/>
    <w:rsid w:val="00533FFC"/>
    <w:rsid w:val="00560C33"/>
    <w:rsid w:val="00567E21"/>
    <w:rsid w:val="005753CE"/>
    <w:rsid w:val="0058629D"/>
    <w:rsid w:val="00597503"/>
    <w:rsid w:val="005A60C3"/>
    <w:rsid w:val="005C0D79"/>
    <w:rsid w:val="005D3233"/>
    <w:rsid w:val="005F624D"/>
    <w:rsid w:val="0060731F"/>
    <w:rsid w:val="00615574"/>
    <w:rsid w:val="00622B16"/>
    <w:rsid w:val="00653473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7D0678"/>
    <w:rsid w:val="00807E06"/>
    <w:rsid w:val="00825944"/>
    <w:rsid w:val="00841E99"/>
    <w:rsid w:val="00866D06"/>
    <w:rsid w:val="00875A87"/>
    <w:rsid w:val="00887DE9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6DED"/>
    <w:rsid w:val="00DB73FA"/>
    <w:rsid w:val="00DF4923"/>
    <w:rsid w:val="00DF6A3C"/>
    <w:rsid w:val="00E00A99"/>
    <w:rsid w:val="00E07376"/>
    <w:rsid w:val="00E40FE4"/>
    <w:rsid w:val="00E702D6"/>
    <w:rsid w:val="00E85EE5"/>
    <w:rsid w:val="00EE66DA"/>
    <w:rsid w:val="00F02417"/>
    <w:rsid w:val="00F05969"/>
    <w:rsid w:val="00F837EE"/>
    <w:rsid w:val="00F97F18"/>
    <w:rsid w:val="00FA384D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610AD7D4-0CD3-4284-90F3-1BDA700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0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E40F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E40FE4"/>
    <w:rPr>
      <w:b/>
      <w:bCs/>
    </w:rPr>
  </w:style>
  <w:style w:type="paragraph" w:styleId="NormalWeb">
    <w:name w:val="Normal (Web)"/>
    <w:basedOn w:val="Normal"/>
    <w:uiPriority w:val="99"/>
    <w:unhideWhenUsed/>
    <w:rsid w:val="004778E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7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49529-F5DA-4ECF-AD19-CAAA9ECEB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2C41B7-62B2-45F4-9C34-3333E2D7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Tinker</dc:creator>
  <cp:lastModifiedBy>Andrew  Martin</cp:lastModifiedBy>
  <cp:revision>3</cp:revision>
  <cp:lastPrinted>2017-08-23T17:50:00Z</cp:lastPrinted>
  <dcterms:created xsi:type="dcterms:W3CDTF">2021-06-25T12:37:00Z</dcterms:created>
  <dcterms:modified xsi:type="dcterms:W3CDTF">2021-06-25T12:41:00Z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68aaf899-83f4-4258-aa47-c113b394297c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