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3B" w:rsidRPr="00E133F8" w:rsidRDefault="00E133F8" w:rsidP="00E133F8">
      <w:pPr>
        <w:jc w:val="center"/>
        <w:rPr>
          <w:rFonts w:ascii="Helvetica" w:hAnsi="Helvetica"/>
          <w:b/>
          <w:color w:val="3B3B3A"/>
          <w:sz w:val="32"/>
          <w:szCs w:val="32"/>
          <w:shd w:val="clear" w:color="auto" w:fill="FFFFFF"/>
        </w:rPr>
      </w:pPr>
      <w:r w:rsidRPr="00E133F8">
        <w:rPr>
          <w:rFonts w:ascii="Helvetica" w:hAnsi="Helvetica"/>
          <w:b/>
          <w:color w:val="3B3B3A"/>
          <w:sz w:val="32"/>
          <w:szCs w:val="32"/>
          <w:shd w:val="clear" w:color="auto" w:fill="FFFFFF"/>
        </w:rPr>
        <w:t>SCS HPELW Common Core Readiness Anchor Standards: Reading, Literature, Speaking and Listening</w:t>
      </w:r>
    </w:p>
    <w:p w:rsidR="00F5243B" w:rsidRPr="00E8189C" w:rsidRDefault="00F5243B" w:rsidP="00E8189C">
      <w:pPr>
        <w:pStyle w:val="ListParagraph"/>
        <w:numPr>
          <w:ilvl w:val="0"/>
          <w:numId w:val="2"/>
        </w:numPr>
        <w:rPr>
          <w:rFonts w:ascii="Helvetica" w:hAnsi="Helvetica"/>
          <w:b/>
          <w:color w:val="3B3B3A"/>
          <w:sz w:val="32"/>
          <w:szCs w:val="32"/>
          <w:shd w:val="clear" w:color="auto" w:fill="FFFFFF"/>
        </w:rPr>
      </w:pPr>
      <w:r w:rsidRPr="00E8189C">
        <w:rPr>
          <w:rFonts w:ascii="Helvetica" w:hAnsi="Helvetica"/>
          <w:b/>
          <w:color w:val="3B3B3A"/>
          <w:sz w:val="32"/>
          <w:szCs w:val="32"/>
          <w:shd w:val="clear" w:color="auto" w:fill="FFFFFF"/>
        </w:rPr>
        <w:t>Writing</w:t>
      </w:r>
    </w:p>
    <w:tbl>
      <w:tblPr>
        <w:tblStyle w:val="TableGrid"/>
        <w:tblW w:w="0" w:type="auto"/>
        <w:tblLook w:val="04A0"/>
      </w:tblPr>
      <w:tblGrid>
        <w:gridCol w:w="1915"/>
        <w:gridCol w:w="3413"/>
        <w:gridCol w:w="2520"/>
        <w:gridCol w:w="2610"/>
        <w:gridCol w:w="2520"/>
      </w:tblGrid>
      <w:tr w:rsidR="00F5243B" w:rsidTr="00E8189C">
        <w:tc>
          <w:tcPr>
            <w:tcW w:w="1915" w:type="dxa"/>
          </w:tcPr>
          <w:p w:rsidR="00F5243B" w:rsidRDefault="00F5243B">
            <w:r>
              <w:t>Grade level</w:t>
            </w:r>
          </w:p>
        </w:tc>
        <w:tc>
          <w:tcPr>
            <w:tcW w:w="3413" w:type="dxa"/>
          </w:tcPr>
          <w:p w:rsidR="00F5243B" w:rsidRDefault="00F5243B">
            <w:r>
              <w:t>Grade Level- 6</w:t>
            </w:r>
          </w:p>
        </w:tc>
        <w:tc>
          <w:tcPr>
            <w:tcW w:w="2520" w:type="dxa"/>
          </w:tcPr>
          <w:p w:rsidR="00F5243B" w:rsidRDefault="00F5243B" w:rsidP="00F5243B">
            <w:r>
              <w:t>Grade Level -7</w:t>
            </w:r>
          </w:p>
        </w:tc>
        <w:tc>
          <w:tcPr>
            <w:tcW w:w="2610" w:type="dxa"/>
          </w:tcPr>
          <w:p w:rsidR="00F5243B" w:rsidRDefault="00F5243B">
            <w:r>
              <w:t>Grade Level-8</w:t>
            </w:r>
          </w:p>
        </w:tc>
        <w:tc>
          <w:tcPr>
            <w:tcW w:w="2520" w:type="dxa"/>
          </w:tcPr>
          <w:p w:rsidR="00F5243B" w:rsidRDefault="00F5243B"/>
        </w:tc>
      </w:tr>
      <w:tr w:rsidR="00F5243B" w:rsidTr="00E8189C">
        <w:tc>
          <w:tcPr>
            <w:tcW w:w="1915" w:type="dxa"/>
          </w:tcPr>
          <w:p w:rsidR="00F5243B" w:rsidRPr="00F5243B" w:rsidRDefault="00F5243B" w:rsidP="00F5243B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  <w:rPr>
                <w:rFonts w:ascii="Helvetica" w:eastAsia="Times New Roman" w:hAnsi="Helvetica" w:cs="Times New Roman"/>
                <w:b/>
                <w:bCs/>
                <w:color w:val="3B3B3A"/>
                <w:sz w:val="24"/>
                <w:szCs w:val="24"/>
              </w:rPr>
            </w:pPr>
            <w:r w:rsidRPr="00F5243B">
              <w:rPr>
                <w:rFonts w:ascii="Helvetica" w:eastAsia="Times New Roman" w:hAnsi="Helvetica" w:cs="Times New Roman"/>
                <w:b/>
                <w:bCs/>
                <w:color w:val="3B3B3A"/>
                <w:sz w:val="24"/>
                <w:szCs w:val="24"/>
              </w:rPr>
              <w:t>Key Ideas and Details</w:t>
            </w:r>
          </w:p>
          <w:p w:rsidR="00F5243B" w:rsidRDefault="00F5243B"/>
        </w:tc>
        <w:tc>
          <w:tcPr>
            <w:tcW w:w="3413" w:type="dxa"/>
          </w:tcPr>
          <w:p w:rsidR="00F5243B" w:rsidRDefault="00F5243B" w:rsidP="00F5243B">
            <w:pP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Cite specific textual evidence to support analysis of science and technical texts.</w:t>
            </w:r>
          </w:p>
          <w:p w:rsidR="00F5243B" w:rsidRDefault="00F5243B"/>
        </w:tc>
        <w:tc>
          <w:tcPr>
            <w:tcW w:w="2520" w:type="dxa"/>
          </w:tcPr>
          <w:p w:rsidR="00F5243B" w:rsidRDefault="00F5243B" w:rsidP="00F5243B">
            <w:pP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Cite specific textual evidence to support analysis of science and technical texts.</w:t>
            </w:r>
          </w:p>
          <w:p w:rsidR="00F5243B" w:rsidRDefault="00F5243B"/>
        </w:tc>
        <w:tc>
          <w:tcPr>
            <w:tcW w:w="2610" w:type="dxa"/>
          </w:tcPr>
          <w:p w:rsidR="00F5243B" w:rsidRDefault="00F5243B" w:rsidP="00F5243B">
            <w:pP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Cite specific textual evidence to support analysis of science and technical texts.</w:t>
            </w:r>
          </w:p>
          <w:p w:rsidR="00F5243B" w:rsidRDefault="00F5243B"/>
        </w:tc>
        <w:tc>
          <w:tcPr>
            <w:tcW w:w="2520" w:type="dxa"/>
          </w:tcPr>
          <w:p w:rsidR="00F5243B" w:rsidRDefault="00F5243B"/>
        </w:tc>
      </w:tr>
      <w:tr w:rsidR="00F5243B" w:rsidTr="00E8189C">
        <w:tc>
          <w:tcPr>
            <w:tcW w:w="1915" w:type="dxa"/>
          </w:tcPr>
          <w:p w:rsidR="00F5243B" w:rsidRDefault="00F5243B"/>
        </w:tc>
        <w:tc>
          <w:tcPr>
            <w:tcW w:w="3413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the central ideas or conclusions of a text; provide an accurate summary of the text distinct from prior knowledge or opinions.</w:t>
            </w:r>
          </w:p>
        </w:tc>
        <w:tc>
          <w:tcPr>
            <w:tcW w:w="2520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the central ideas or conclusions of a text; provide an accurate summary of the text distinct from prior knowledge or opinions.</w:t>
            </w:r>
          </w:p>
        </w:tc>
        <w:tc>
          <w:tcPr>
            <w:tcW w:w="2610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the central ideas or conclusions of a text; provide an accurate summary of the text distinct from prior knowledge or opinions.</w:t>
            </w:r>
          </w:p>
        </w:tc>
        <w:tc>
          <w:tcPr>
            <w:tcW w:w="2520" w:type="dxa"/>
          </w:tcPr>
          <w:p w:rsidR="00F5243B" w:rsidRDefault="00F5243B"/>
        </w:tc>
      </w:tr>
      <w:tr w:rsidR="00F5243B" w:rsidTr="00E8189C">
        <w:tc>
          <w:tcPr>
            <w:tcW w:w="1915" w:type="dxa"/>
          </w:tcPr>
          <w:p w:rsidR="00F5243B" w:rsidRDefault="00F5243B" w:rsidP="00F5243B">
            <w:pPr>
              <w:pStyle w:val="Heading2"/>
              <w:pBdr>
                <w:bottom w:val="single" w:sz="6" w:space="4" w:color="E5E4E4"/>
              </w:pBdr>
              <w:shd w:val="clear" w:color="auto" w:fill="FFFFFF"/>
              <w:spacing w:before="300" w:beforeAutospacing="0"/>
              <w:rPr>
                <w:rFonts w:ascii="Helvetica" w:hAnsi="Helvetica"/>
                <w:color w:val="3B3B3A"/>
                <w:sz w:val="24"/>
                <w:szCs w:val="24"/>
              </w:rPr>
            </w:pPr>
            <w:r>
              <w:rPr>
                <w:rFonts w:ascii="Helvetica" w:hAnsi="Helvetica"/>
                <w:color w:val="3B3B3A"/>
                <w:sz w:val="24"/>
                <w:szCs w:val="24"/>
              </w:rPr>
              <w:t>Craft and Structure</w:t>
            </w:r>
          </w:p>
          <w:p w:rsidR="00F5243B" w:rsidRDefault="00F5243B"/>
        </w:tc>
        <w:tc>
          <w:tcPr>
            <w:tcW w:w="3413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RPr="00F5243B">
              <w:rPr>
                <w:rStyle w:val="Emphasis"/>
                <w:rFonts w:ascii="Helvetica" w:hAnsi="Helvetica"/>
                <w:i w:val="0"/>
                <w:color w:val="3B3B3A"/>
                <w:sz w:val="20"/>
                <w:szCs w:val="20"/>
                <w:shd w:val="clear" w:color="auto" w:fill="FFFFFF"/>
              </w:rPr>
              <w:t>grades</w:t>
            </w:r>
            <w:r>
              <w:rPr>
                <w:rStyle w:val="Emphasis"/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 6–8 texts and topics</w:t>
            </w: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20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RPr="00F5243B">
              <w:rPr>
                <w:rStyle w:val="Emphasis"/>
                <w:rFonts w:ascii="Helvetica" w:hAnsi="Helvetica"/>
                <w:i w:val="0"/>
                <w:color w:val="3B3B3A"/>
                <w:sz w:val="20"/>
                <w:szCs w:val="20"/>
                <w:shd w:val="clear" w:color="auto" w:fill="FFFFFF"/>
              </w:rPr>
              <w:t>grades</w:t>
            </w:r>
            <w:r>
              <w:rPr>
                <w:rStyle w:val="Emphasis"/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 6–8 texts and topics</w:t>
            </w: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10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Determine the meaning of symbols, key terms, and other domain-specific words and phrases as they are used in a specific scientific or technical context relevant to </w:t>
            </w:r>
            <w:r w:rsidRPr="00F5243B">
              <w:rPr>
                <w:rStyle w:val="Emphasis"/>
                <w:rFonts w:ascii="Helvetica" w:hAnsi="Helvetica"/>
                <w:i w:val="0"/>
                <w:color w:val="3B3B3A"/>
                <w:sz w:val="20"/>
                <w:szCs w:val="20"/>
                <w:shd w:val="clear" w:color="auto" w:fill="FFFFFF"/>
              </w:rPr>
              <w:t>grades</w:t>
            </w:r>
            <w:r>
              <w:rPr>
                <w:rStyle w:val="Emphasis"/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 6–8 texts and topics</w:t>
            </w: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20" w:type="dxa"/>
          </w:tcPr>
          <w:p w:rsidR="00F5243B" w:rsidRDefault="00F5243B"/>
        </w:tc>
      </w:tr>
      <w:tr w:rsidR="00F5243B" w:rsidTr="00E8189C">
        <w:tc>
          <w:tcPr>
            <w:tcW w:w="1915" w:type="dxa"/>
          </w:tcPr>
          <w:p w:rsidR="00F5243B" w:rsidRDefault="00F5243B" w:rsidP="00F5243B">
            <w:pPr>
              <w:pStyle w:val="Heading2"/>
              <w:pBdr>
                <w:bottom w:val="single" w:sz="6" w:space="4" w:color="E5E4E4"/>
              </w:pBdr>
              <w:shd w:val="clear" w:color="auto" w:fill="FFFFFF"/>
              <w:spacing w:before="300" w:beforeAutospacing="0"/>
              <w:rPr>
                <w:rFonts w:ascii="Helvetica" w:hAnsi="Helvetica"/>
                <w:color w:val="3B3B3A"/>
                <w:sz w:val="24"/>
                <w:szCs w:val="24"/>
              </w:rPr>
            </w:pPr>
            <w:r>
              <w:rPr>
                <w:rFonts w:ascii="Helvetica" w:hAnsi="Helvetica"/>
                <w:color w:val="3B3B3A"/>
                <w:sz w:val="24"/>
                <w:szCs w:val="24"/>
              </w:rPr>
              <w:t>Integration of Knowledge and Ideas</w:t>
            </w:r>
          </w:p>
          <w:p w:rsidR="00F5243B" w:rsidRDefault="00F5243B"/>
        </w:tc>
        <w:tc>
          <w:tcPr>
            <w:tcW w:w="3413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Compare and contrast the information gained from experiments, simulations,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video,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 or multimedia sources with that gained from reading a text on the same topic.</w:t>
            </w:r>
          </w:p>
        </w:tc>
        <w:tc>
          <w:tcPr>
            <w:tcW w:w="2520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Compare and contrast the information gained from experiments, simulations,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video,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 or multimedia sources with that gained from reading a text on the same topic.</w:t>
            </w:r>
          </w:p>
        </w:tc>
        <w:tc>
          <w:tcPr>
            <w:tcW w:w="2610" w:type="dxa"/>
          </w:tcPr>
          <w:p w:rsidR="00F5243B" w:rsidRDefault="00F5243B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Compare and contrast the information gained from experiments, simulations,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video,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 or multimedia sources with that gained from reading a text on the same topic.</w:t>
            </w:r>
          </w:p>
        </w:tc>
        <w:tc>
          <w:tcPr>
            <w:tcW w:w="2520" w:type="dxa"/>
          </w:tcPr>
          <w:p w:rsidR="00F5243B" w:rsidRDefault="00F5243B"/>
        </w:tc>
      </w:tr>
    </w:tbl>
    <w:p w:rsidR="00F5243B" w:rsidRDefault="00F5243B"/>
    <w:p w:rsidR="000076DD" w:rsidRDefault="000076DD"/>
    <w:p w:rsidR="000076DD" w:rsidRDefault="000076DD"/>
    <w:p w:rsidR="000076DD" w:rsidRDefault="000076DD"/>
    <w:p w:rsidR="000076DD" w:rsidRDefault="000076DD"/>
    <w:p w:rsidR="000076DD" w:rsidRDefault="000076DD"/>
    <w:p w:rsidR="000076DD" w:rsidRPr="00E8189C" w:rsidRDefault="000076DD" w:rsidP="00E8189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8189C">
        <w:rPr>
          <w:b/>
          <w:sz w:val="32"/>
          <w:szCs w:val="32"/>
        </w:rPr>
        <w:t>Reading Informational Text</w:t>
      </w:r>
    </w:p>
    <w:tbl>
      <w:tblPr>
        <w:tblStyle w:val="TableGrid"/>
        <w:tblW w:w="0" w:type="auto"/>
        <w:tblLook w:val="04A0"/>
      </w:tblPr>
      <w:tblGrid>
        <w:gridCol w:w="1915"/>
        <w:gridCol w:w="2693"/>
        <w:gridCol w:w="3060"/>
        <w:gridCol w:w="3060"/>
        <w:gridCol w:w="2340"/>
      </w:tblGrid>
      <w:tr w:rsidR="000076DD" w:rsidTr="000076DD">
        <w:tc>
          <w:tcPr>
            <w:tcW w:w="1915" w:type="dxa"/>
          </w:tcPr>
          <w:p w:rsidR="000076DD" w:rsidRDefault="000076DD">
            <w:r>
              <w:t>Grade Level</w:t>
            </w:r>
          </w:p>
        </w:tc>
        <w:tc>
          <w:tcPr>
            <w:tcW w:w="2693" w:type="dxa"/>
          </w:tcPr>
          <w:p w:rsidR="000076DD" w:rsidRDefault="000076DD">
            <w:r>
              <w:t>Grade level -6</w:t>
            </w:r>
          </w:p>
        </w:tc>
        <w:tc>
          <w:tcPr>
            <w:tcW w:w="3060" w:type="dxa"/>
          </w:tcPr>
          <w:p w:rsidR="000076DD" w:rsidRDefault="000076DD">
            <w:r>
              <w:t>Grade Level -7</w:t>
            </w:r>
          </w:p>
        </w:tc>
        <w:tc>
          <w:tcPr>
            <w:tcW w:w="3060" w:type="dxa"/>
          </w:tcPr>
          <w:p w:rsidR="000076DD" w:rsidRDefault="000076DD">
            <w:r>
              <w:t>Grade Level-8</w:t>
            </w:r>
          </w:p>
        </w:tc>
        <w:tc>
          <w:tcPr>
            <w:tcW w:w="2340" w:type="dxa"/>
          </w:tcPr>
          <w:p w:rsidR="000076DD" w:rsidRDefault="000076DD"/>
        </w:tc>
      </w:tr>
      <w:tr w:rsidR="000076DD" w:rsidTr="000076DD">
        <w:tc>
          <w:tcPr>
            <w:tcW w:w="1915" w:type="dxa"/>
          </w:tcPr>
          <w:p w:rsidR="000076DD" w:rsidRDefault="000076DD" w:rsidP="000076DD">
            <w:pPr>
              <w:pStyle w:val="Heading2"/>
              <w:pBdr>
                <w:bottom w:val="single" w:sz="6" w:space="4" w:color="E5E4E4"/>
              </w:pBdr>
              <w:shd w:val="clear" w:color="auto" w:fill="FFFFFF"/>
              <w:spacing w:before="300" w:beforeAutospacing="0"/>
              <w:rPr>
                <w:rFonts w:ascii="Helvetica" w:hAnsi="Helvetica"/>
                <w:color w:val="3B3B3A"/>
                <w:sz w:val="24"/>
                <w:szCs w:val="24"/>
              </w:rPr>
            </w:pPr>
            <w:r>
              <w:rPr>
                <w:rFonts w:ascii="Helvetica" w:hAnsi="Helvetica"/>
                <w:color w:val="3B3B3A"/>
                <w:sz w:val="24"/>
                <w:szCs w:val="24"/>
              </w:rPr>
              <w:t>Key Ideas and Details</w:t>
            </w:r>
          </w:p>
          <w:p w:rsidR="000076DD" w:rsidRDefault="000076DD"/>
        </w:tc>
        <w:tc>
          <w:tcPr>
            <w:tcW w:w="2693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Cite textual evidence to support analysis of what the text says explicitly as well as inferences drawn from the text.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Cite textual evidence to support analysis of what the text says explicitly as well as inferences drawn from the text.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Cite textual evidence to support analysis of what the text says explicitly as well as inferences drawn from the text.</w:t>
            </w:r>
          </w:p>
        </w:tc>
        <w:tc>
          <w:tcPr>
            <w:tcW w:w="2340" w:type="dxa"/>
          </w:tcPr>
          <w:p w:rsidR="000076DD" w:rsidRDefault="000076DD"/>
        </w:tc>
      </w:tr>
      <w:tr w:rsidR="000076DD" w:rsidTr="000076DD">
        <w:tc>
          <w:tcPr>
            <w:tcW w:w="1915" w:type="dxa"/>
          </w:tcPr>
          <w:p w:rsidR="000076DD" w:rsidRDefault="000076DD" w:rsidP="000076DD">
            <w:pPr>
              <w:pStyle w:val="Heading2"/>
              <w:pBdr>
                <w:bottom w:val="single" w:sz="6" w:space="4" w:color="E5E4E4"/>
              </w:pBdr>
              <w:shd w:val="clear" w:color="auto" w:fill="FFFFFF"/>
              <w:spacing w:before="300" w:beforeAutospacing="0"/>
              <w:rPr>
                <w:rFonts w:ascii="Helvetica" w:hAnsi="Helvetica"/>
                <w:color w:val="3B3B3A"/>
                <w:sz w:val="24"/>
                <w:szCs w:val="24"/>
              </w:rPr>
            </w:pPr>
            <w:r>
              <w:rPr>
                <w:rFonts w:ascii="Helvetica" w:hAnsi="Helvetica"/>
                <w:color w:val="3B3B3A"/>
                <w:sz w:val="24"/>
                <w:szCs w:val="24"/>
              </w:rPr>
              <w:t>Craft and Structure</w:t>
            </w:r>
          </w:p>
          <w:p w:rsidR="000076DD" w:rsidRDefault="000076DD"/>
        </w:tc>
        <w:tc>
          <w:tcPr>
            <w:tcW w:w="2693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the meaning of words and phrases as they are used in a text, including figurative, connotative, and technical meanings.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the meaning of words and phrases as they are used in a text, including figurative, connotative, and technical meanings.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the meaning of words and phrases as they are used in a text, including figurative, connotative, and technical meanings.</w:t>
            </w:r>
          </w:p>
        </w:tc>
        <w:tc>
          <w:tcPr>
            <w:tcW w:w="2340" w:type="dxa"/>
          </w:tcPr>
          <w:p w:rsidR="000076DD" w:rsidRDefault="000076DD"/>
        </w:tc>
      </w:tr>
      <w:tr w:rsidR="000076DD" w:rsidTr="000076DD">
        <w:tc>
          <w:tcPr>
            <w:tcW w:w="1915" w:type="dxa"/>
          </w:tcPr>
          <w:p w:rsidR="000076DD" w:rsidRDefault="000076DD"/>
        </w:tc>
        <w:tc>
          <w:tcPr>
            <w:tcW w:w="2693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an author’s point of view or purpose in a text and explain how it is conveyed in the text.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an author’s point of view or purpose in a text and explain how it is conveyed in the text.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Determine an author’s point of view or purpose in a text and explain how it is conveyed in the text.</w:t>
            </w:r>
          </w:p>
        </w:tc>
        <w:tc>
          <w:tcPr>
            <w:tcW w:w="2340" w:type="dxa"/>
          </w:tcPr>
          <w:p w:rsidR="000076DD" w:rsidRDefault="000076DD"/>
        </w:tc>
      </w:tr>
      <w:tr w:rsidR="000076DD" w:rsidTr="000076DD">
        <w:tc>
          <w:tcPr>
            <w:tcW w:w="1915" w:type="dxa"/>
          </w:tcPr>
          <w:p w:rsidR="000076DD" w:rsidRDefault="000076DD" w:rsidP="000076DD">
            <w:pPr>
              <w:pStyle w:val="Heading2"/>
              <w:pBdr>
                <w:bottom w:val="single" w:sz="6" w:space="4" w:color="E5E4E4"/>
              </w:pBdr>
              <w:shd w:val="clear" w:color="auto" w:fill="FFFFFF"/>
              <w:spacing w:before="300" w:beforeAutospacing="0"/>
              <w:rPr>
                <w:rFonts w:ascii="Helvetica" w:hAnsi="Helvetica"/>
                <w:color w:val="3B3B3A"/>
                <w:sz w:val="24"/>
                <w:szCs w:val="24"/>
              </w:rPr>
            </w:pPr>
            <w:r>
              <w:rPr>
                <w:rFonts w:ascii="Helvetica" w:hAnsi="Helvetica"/>
                <w:color w:val="3B3B3A"/>
                <w:sz w:val="24"/>
                <w:szCs w:val="24"/>
              </w:rPr>
              <w:t>Integration of Knowledge and Ideas</w:t>
            </w:r>
          </w:p>
          <w:p w:rsidR="000076DD" w:rsidRDefault="000076DD"/>
        </w:tc>
        <w:tc>
          <w:tcPr>
            <w:tcW w:w="2693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Trace and evaluate the argument and specific claims in a text, distinguishing claims that are supported by reasons and evidence from claims that are not.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Trace and evaluate the argument and specific claims in a text, distinguishing claims that are supported by reasons and evidence from claims that are not.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Trace and evaluate the argument and specific claims in a text, distinguishing claims that are supported by reasons and evidence from </w:t>
            </w:r>
            <w:proofErr w:type="spellStart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clai</w:t>
            </w:r>
            <w:proofErr w:type="spellEnd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 Compare and contrast one author’s presentation of events with that of another (e.g., a memoir </w:t>
            </w: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lastRenderedPageBreak/>
              <w:t>written by and a biography on the same person).ms that are not.</w:t>
            </w:r>
          </w:p>
        </w:tc>
        <w:tc>
          <w:tcPr>
            <w:tcW w:w="2340" w:type="dxa"/>
          </w:tcPr>
          <w:p w:rsidR="000076DD" w:rsidRDefault="000076DD"/>
        </w:tc>
      </w:tr>
      <w:tr w:rsidR="000076DD" w:rsidTr="000076DD">
        <w:tc>
          <w:tcPr>
            <w:tcW w:w="1915" w:type="dxa"/>
          </w:tcPr>
          <w:p w:rsidR="000076DD" w:rsidRDefault="000076DD"/>
        </w:tc>
        <w:tc>
          <w:tcPr>
            <w:tcW w:w="2693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Compare and contrast one author’s presentation of events with that of another (e.g., a memoir written by and a biography on the same person).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Compare and contrast one author’s presentation of events with that of another (e.g., a memoir written by and a biography on the same person).</w:t>
            </w:r>
          </w:p>
        </w:tc>
        <w:tc>
          <w:tcPr>
            <w:tcW w:w="3060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Compare and contrast one author’s presentation of events with that of another (e.g., a memoir written by and a biography on the same person</w:t>
            </w:r>
          </w:p>
        </w:tc>
        <w:tc>
          <w:tcPr>
            <w:tcW w:w="2340" w:type="dxa"/>
          </w:tcPr>
          <w:p w:rsidR="000076DD" w:rsidRDefault="000076DD"/>
        </w:tc>
      </w:tr>
      <w:tr w:rsidR="000076DD" w:rsidTr="000076DD">
        <w:tc>
          <w:tcPr>
            <w:tcW w:w="1915" w:type="dxa"/>
          </w:tcPr>
          <w:p w:rsidR="000076DD" w:rsidRDefault="000076DD"/>
        </w:tc>
        <w:tc>
          <w:tcPr>
            <w:tcW w:w="2693" w:type="dxa"/>
          </w:tcPr>
          <w:p w:rsidR="000076DD" w:rsidRDefault="000076DD"/>
        </w:tc>
        <w:tc>
          <w:tcPr>
            <w:tcW w:w="3060" w:type="dxa"/>
          </w:tcPr>
          <w:p w:rsidR="000076DD" w:rsidRDefault="000076DD"/>
        </w:tc>
        <w:tc>
          <w:tcPr>
            <w:tcW w:w="3060" w:type="dxa"/>
          </w:tcPr>
          <w:p w:rsidR="000076DD" w:rsidRDefault="000076DD"/>
        </w:tc>
        <w:tc>
          <w:tcPr>
            <w:tcW w:w="2340" w:type="dxa"/>
          </w:tcPr>
          <w:p w:rsidR="000076DD" w:rsidRDefault="000076DD"/>
        </w:tc>
      </w:tr>
      <w:tr w:rsidR="000076DD" w:rsidTr="000076DD">
        <w:tc>
          <w:tcPr>
            <w:tcW w:w="1915" w:type="dxa"/>
          </w:tcPr>
          <w:p w:rsidR="000076DD" w:rsidRDefault="000076DD"/>
        </w:tc>
        <w:tc>
          <w:tcPr>
            <w:tcW w:w="2693" w:type="dxa"/>
          </w:tcPr>
          <w:p w:rsidR="000076DD" w:rsidRDefault="000076DD"/>
        </w:tc>
        <w:tc>
          <w:tcPr>
            <w:tcW w:w="3060" w:type="dxa"/>
          </w:tcPr>
          <w:p w:rsidR="000076DD" w:rsidRDefault="000076DD"/>
        </w:tc>
        <w:tc>
          <w:tcPr>
            <w:tcW w:w="3060" w:type="dxa"/>
          </w:tcPr>
          <w:p w:rsidR="000076DD" w:rsidRDefault="000076DD"/>
        </w:tc>
        <w:tc>
          <w:tcPr>
            <w:tcW w:w="2340" w:type="dxa"/>
          </w:tcPr>
          <w:p w:rsidR="000076DD" w:rsidRDefault="000076DD"/>
        </w:tc>
      </w:tr>
    </w:tbl>
    <w:p w:rsidR="000076DD" w:rsidRDefault="000076DD"/>
    <w:p w:rsidR="000076DD" w:rsidRDefault="000076DD"/>
    <w:p w:rsidR="000076DD" w:rsidRPr="00E8189C" w:rsidRDefault="000076DD" w:rsidP="00E8189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189C">
        <w:rPr>
          <w:b/>
          <w:sz w:val="28"/>
          <w:szCs w:val="28"/>
        </w:rPr>
        <w:t>Speaking and Listening</w:t>
      </w:r>
    </w:p>
    <w:tbl>
      <w:tblPr>
        <w:tblStyle w:val="TableGrid"/>
        <w:tblW w:w="0" w:type="auto"/>
        <w:tblLook w:val="04A0"/>
      </w:tblPr>
      <w:tblGrid>
        <w:gridCol w:w="2088"/>
        <w:gridCol w:w="3182"/>
        <w:gridCol w:w="2635"/>
        <w:gridCol w:w="2635"/>
        <w:gridCol w:w="2636"/>
      </w:tblGrid>
      <w:tr w:rsidR="000076DD" w:rsidTr="000076DD">
        <w:tc>
          <w:tcPr>
            <w:tcW w:w="2088" w:type="dxa"/>
          </w:tcPr>
          <w:p w:rsidR="000076DD" w:rsidRDefault="000076DD">
            <w:r>
              <w:t>Anchor Standards</w:t>
            </w:r>
          </w:p>
        </w:tc>
        <w:tc>
          <w:tcPr>
            <w:tcW w:w="3182" w:type="dxa"/>
          </w:tcPr>
          <w:p w:rsidR="000076DD" w:rsidRDefault="000076DD">
            <w:r>
              <w:t>Grade Level-6</w:t>
            </w:r>
          </w:p>
        </w:tc>
        <w:tc>
          <w:tcPr>
            <w:tcW w:w="2635" w:type="dxa"/>
          </w:tcPr>
          <w:p w:rsidR="000076DD" w:rsidRDefault="000076DD">
            <w:r>
              <w:t>Grade Level-7</w:t>
            </w:r>
          </w:p>
        </w:tc>
        <w:tc>
          <w:tcPr>
            <w:tcW w:w="2635" w:type="dxa"/>
          </w:tcPr>
          <w:p w:rsidR="000076DD" w:rsidRDefault="000076DD" w:rsidP="00E8189C">
            <w:r>
              <w:t>Grade Level-</w:t>
            </w:r>
            <w:r w:rsidR="00E8189C">
              <w:t>8</w:t>
            </w:r>
          </w:p>
        </w:tc>
        <w:tc>
          <w:tcPr>
            <w:tcW w:w="2636" w:type="dxa"/>
          </w:tcPr>
          <w:p w:rsidR="000076DD" w:rsidRDefault="000076DD"/>
        </w:tc>
      </w:tr>
      <w:tr w:rsidR="000076DD" w:rsidTr="000076DD">
        <w:tc>
          <w:tcPr>
            <w:tcW w:w="2088" w:type="dxa"/>
          </w:tcPr>
          <w:p w:rsidR="000076DD" w:rsidRDefault="000076DD" w:rsidP="000076DD">
            <w:pPr>
              <w:pStyle w:val="Heading2"/>
              <w:pBdr>
                <w:bottom w:val="single" w:sz="6" w:space="4" w:color="E5E4E4"/>
              </w:pBdr>
              <w:shd w:val="clear" w:color="auto" w:fill="FFFFFF"/>
              <w:spacing w:before="300" w:beforeAutospacing="0"/>
              <w:rPr>
                <w:rFonts w:ascii="Helvetica" w:hAnsi="Helvetica"/>
                <w:color w:val="3B3B3A"/>
                <w:sz w:val="24"/>
                <w:szCs w:val="24"/>
              </w:rPr>
            </w:pPr>
            <w:r>
              <w:rPr>
                <w:rFonts w:ascii="Helvetica" w:hAnsi="Helvetica"/>
                <w:color w:val="3B3B3A"/>
                <w:sz w:val="24"/>
                <w:szCs w:val="24"/>
              </w:rPr>
              <w:t>Comprehension and Collaboration</w:t>
            </w:r>
          </w:p>
          <w:p w:rsidR="000076DD" w:rsidRDefault="000076DD"/>
        </w:tc>
        <w:tc>
          <w:tcPr>
            <w:tcW w:w="3182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Review the key ideas expressed and demonstrate understanding of multiple perspectives through reflection and paraphrasing.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Analyze the main ideas and supporting details presented in diverse media and formats (e.g., visually, quantitatively,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orally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) and explain how the ideas clarify a topic, text, or issue under study.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Analyze the purpose of information presented in diverse media and formats (e.g., visually, quantitatively, orally) and evaluate the motives (e.g., social, commercial, political) behind its presentation.</w:t>
            </w:r>
          </w:p>
        </w:tc>
        <w:tc>
          <w:tcPr>
            <w:tcW w:w="2636" w:type="dxa"/>
          </w:tcPr>
          <w:p w:rsidR="000076DD" w:rsidRDefault="000076DD"/>
        </w:tc>
      </w:tr>
      <w:tr w:rsidR="000076DD" w:rsidTr="000076DD">
        <w:tc>
          <w:tcPr>
            <w:tcW w:w="2088" w:type="dxa"/>
          </w:tcPr>
          <w:p w:rsidR="000076DD" w:rsidRDefault="000076DD"/>
        </w:tc>
        <w:tc>
          <w:tcPr>
            <w:tcW w:w="3182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Pose and respond to specific questions with elaboration and detail by making comments that contribute to the topic, text, or issue under discussion.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Pose questions that elicit elaboration and respond to others’ questions and comments with relevant observations and ideas that bring the discussion back on topic as needed.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Pose questions that connect the ideas of several speakers and respond to others’ questions and comments with relevant evidence, observations, and ideas.</w:t>
            </w:r>
          </w:p>
        </w:tc>
        <w:tc>
          <w:tcPr>
            <w:tcW w:w="2636" w:type="dxa"/>
          </w:tcPr>
          <w:p w:rsidR="000076DD" w:rsidRDefault="000076DD"/>
        </w:tc>
      </w:tr>
      <w:tr w:rsidR="000076DD" w:rsidTr="000076DD">
        <w:tc>
          <w:tcPr>
            <w:tcW w:w="2088" w:type="dxa"/>
          </w:tcPr>
          <w:p w:rsidR="000076DD" w:rsidRDefault="000076DD"/>
        </w:tc>
        <w:tc>
          <w:tcPr>
            <w:tcW w:w="3182" w:type="dxa"/>
          </w:tcPr>
          <w:p w:rsidR="000076DD" w:rsidRDefault="000076DD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Delineate a speaker’s argument and specific claims, distinguishing claims that are supported by reasons and </w:t>
            </w: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lastRenderedPageBreak/>
              <w:t>evidence from claims that are not.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lastRenderedPageBreak/>
              <w:t xml:space="preserve">Delineate a speaker’s argument and specific claims, evaluating the soundness of the </w:t>
            </w: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lastRenderedPageBreak/>
              <w:t>reasoning and the relevance and sufficiency of the evidence.</w:t>
            </w:r>
          </w:p>
        </w:tc>
        <w:tc>
          <w:tcPr>
            <w:tcW w:w="2635" w:type="dxa"/>
          </w:tcPr>
          <w:p w:rsidR="00E8189C" w:rsidRPr="00E8189C" w:rsidRDefault="00E8189C" w:rsidP="00E818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line="240" w:lineRule="atLeast"/>
              <w:ind w:left="0"/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</w:pPr>
            <w:r w:rsidRPr="00E8189C">
              <w:rPr>
                <w:rFonts w:ascii="Helvetica" w:eastAsia="Times New Roman" w:hAnsi="Helvetica" w:cs="Times New Roman"/>
                <w:color w:val="3B3B3A"/>
                <w:sz w:val="20"/>
              </w:rPr>
              <w:lastRenderedPageBreak/>
              <w:t> </w:t>
            </w:r>
            <w:r w:rsidRPr="00E8189C"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  <w:t xml:space="preserve">Delineate a speaker’s argument and specific claims, evaluating the soundness of the </w:t>
            </w:r>
            <w:r w:rsidRPr="00E8189C">
              <w:rPr>
                <w:rFonts w:ascii="Helvetica" w:eastAsia="Times New Roman" w:hAnsi="Helvetica" w:cs="Times New Roman"/>
                <w:color w:val="3B3B3A"/>
                <w:sz w:val="20"/>
                <w:szCs w:val="20"/>
              </w:rPr>
              <w:lastRenderedPageBreak/>
              <w:t>reasoning and relevance and sufficiency of the evidence and identifying when irrelevant evidence is introduced.</w:t>
            </w:r>
          </w:p>
          <w:p w:rsidR="000076DD" w:rsidRDefault="000076DD" w:rsidP="00E8189C">
            <w:pPr>
              <w:pBdr>
                <w:bottom w:val="single" w:sz="6" w:space="4" w:color="E5E4E4"/>
              </w:pBdr>
              <w:shd w:val="clear" w:color="auto" w:fill="FFFFFF"/>
              <w:spacing w:before="300" w:after="100" w:afterAutospacing="1"/>
              <w:outlineLvl w:val="1"/>
            </w:pPr>
          </w:p>
        </w:tc>
        <w:tc>
          <w:tcPr>
            <w:tcW w:w="2636" w:type="dxa"/>
          </w:tcPr>
          <w:p w:rsidR="000076DD" w:rsidRDefault="000076DD"/>
        </w:tc>
      </w:tr>
      <w:tr w:rsidR="000076DD" w:rsidTr="000076DD">
        <w:tc>
          <w:tcPr>
            <w:tcW w:w="2088" w:type="dxa"/>
          </w:tcPr>
          <w:p w:rsidR="000076DD" w:rsidRDefault="000076DD" w:rsidP="000076DD">
            <w:pPr>
              <w:pStyle w:val="Heading2"/>
              <w:pBdr>
                <w:bottom w:val="single" w:sz="6" w:space="4" w:color="E5E4E4"/>
              </w:pBdr>
              <w:shd w:val="clear" w:color="auto" w:fill="FFFFFF"/>
              <w:spacing w:before="300" w:beforeAutospacing="0"/>
              <w:rPr>
                <w:rFonts w:ascii="Helvetica" w:hAnsi="Helvetica"/>
                <w:color w:val="3B3B3A"/>
                <w:sz w:val="24"/>
                <w:szCs w:val="24"/>
              </w:rPr>
            </w:pPr>
            <w:r>
              <w:rPr>
                <w:rFonts w:ascii="Helvetica" w:hAnsi="Helvetica"/>
                <w:color w:val="3B3B3A"/>
                <w:sz w:val="24"/>
                <w:szCs w:val="24"/>
              </w:rPr>
              <w:lastRenderedPageBreak/>
              <w:t>Presentation of Knowledge and Ideas</w:t>
            </w:r>
          </w:p>
          <w:p w:rsidR="000076DD" w:rsidRDefault="000076DD"/>
        </w:tc>
        <w:tc>
          <w:tcPr>
            <w:tcW w:w="3182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Present claims and findings, sequencing ideas logically and using pertinent descriptions, facts, and details to accentuate main ideas or themes; use appropriate eye contact, adequate volume, and clear pronunciation.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Present claims and findings, emphasizing salient points in a focused, coherent manner with pertinent descriptions, facts, details, and examples; use appropriate eye contact, adequate volume, and clear pronunciation.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Style w:val="apple-converted-space"/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Present claims and findings, emphasizing salient points in a focused, coherent manner with relevant evidence, sound valid reasoning, and well-chosen details; use appropriate eye contact, adequate volume, and clear pronunciation.</w:t>
            </w:r>
          </w:p>
        </w:tc>
        <w:tc>
          <w:tcPr>
            <w:tcW w:w="2636" w:type="dxa"/>
          </w:tcPr>
          <w:p w:rsidR="000076DD" w:rsidRDefault="000076DD"/>
        </w:tc>
      </w:tr>
      <w:tr w:rsidR="000076DD" w:rsidTr="000076DD">
        <w:tc>
          <w:tcPr>
            <w:tcW w:w="2088" w:type="dxa"/>
          </w:tcPr>
          <w:p w:rsidR="000076DD" w:rsidRDefault="000076DD"/>
        </w:tc>
        <w:tc>
          <w:tcPr>
            <w:tcW w:w="3182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 xml:space="preserve">Include multimedia components (e.g., graphics, images, music, </w:t>
            </w:r>
            <w:proofErr w:type="gramStart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sound</w:t>
            </w:r>
            <w:proofErr w:type="gramEnd"/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) and visual displays in presentations to clarify information.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Include multimedia components and visual displays in presentations to clarify claims and findings and emphasize salient points.</w:t>
            </w:r>
          </w:p>
        </w:tc>
        <w:tc>
          <w:tcPr>
            <w:tcW w:w="2635" w:type="dxa"/>
          </w:tcPr>
          <w:p w:rsidR="000076DD" w:rsidRDefault="00E8189C">
            <w:r>
              <w:rPr>
                <w:rFonts w:ascii="Helvetica" w:hAnsi="Helvetica"/>
                <w:color w:val="3B3B3A"/>
                <w:sz w:val="20"/>
                <w:szCs w:val="20"/>
                <w:shd w:val="clear" w:color="auto" w:fill="FFFFFF"/>
              </w:rPr>
              <w:t>Integrate multimedia and visual displays into presentations to clarify information, strengthen claims and evidence, and add interest.</w:t>
            </w:r>
          </w:p>
        </w:tc>
        <w:tc>
          <w:tcPr>
            <w:tcW w:w="2636" w:type="dxa"/>
          </w:tcPr>
          <w:p w:rsidR="000076DD" w:rsidRDefault="000076DD"/>
        </w:tc>
      </w:tr>
      <w:tr w:rsidR="000076DD" w:rsidTr="000076DD">
        <w:tc>
          <w:tcPr>
            <w:tcW w:w="2088" w:type="dxa"/>
          </w:tcPr>
          <w:p w:rsidR="000076DD" w:rsidRDefault="000076DD"/>
        </w:tc>
        <w:tc>
          <w:tcPr>
            <w:tcW w:w="3182" w:type="dxa"/>
          </w:tcPr>
          <w:p w:rsidR="000076DD" w:rsidRDefault="000076DD"/>
        </w:tc>
        <w:tc>
          <w:tcPr>
            <w:tcW w:w="2635" w:type="dxa"/>
          </w:tcPr>
          <w:p w:rsidR="000076DD" w:rsidRDefault="000076DD"/>
        </w:tc>
        <w:tc>
          <w:tcPr>
            <w:tcW w:w="2635" w:type="dxa"/>
          </w:tcPr>
          <w:p w:rsidR="000076DD" w:rsidRDefault="000076DD"/>
        </w:tc>
        <w:tc>
          <w:tcPr>
            <w:tcW w:w="2636" w:type="dxa"/>
          </w:tcPr>
          <w:p w:rsidR="000076DD" w:rsidRDefault="000076DD"/>
        </w:tc>
      </w:tr>
      <w:tr w:rsidR="000076DD" w:rsidTr="000076DD">
        <w:tc>
          <w:tcPr>
            <w:tcW w:w="2088" w:type="dxa"/>
          </w:tcPr>
          <w:p w:rsidR="000076DD" w:rsidRDefault="000076DD"/>
        </w:tc>
        <w:tc>
          <w:tcPr>
            <w:tcW w:w="3182" w:type="dxa"/>
          </w:tcPr>
          <w:p w:rsidR="000076DD" w:rsidRDefault="000076DD"/>
        </w:tc>
        <w:tc>
          <w:tcPr>
            <w:tcW w:w="2635" w:type="dxa"/>
          </w:tcPr>
          <w:p w:rsidR="000076DD" w:rsidRDefault="000076DD"/>
        </w:tc>
        <w:tc>
          <w:tcPr>
            <w:tcW w:w="2635" w:type="dxa"/>
          </w:tcPr>
          <w:p w:rsidR="000076DD" w:rsidRDefault="000076DD"/>
        </w:tc>
        <w:tc>
          <w:tcPr>
            <w:tcW w:w="2636" w:type="dxa"/>
          </w:tcPr>
          <w:p w:rsidR="000076DD" w:rsidRDefault="000076DD"/>
        </w:tc>
      </w:tr>
    </w:tbl>
    <w:p w:rsidR="000076DD" w:rsidRDefault="000076DD"/>
    <w:sectPr w:rsidR="000076DD" w:rsidSect="000076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8F2"/>
    <w:multiLevelType w:val="multilevel"/>
    <w:tmpl w:val="AF50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A1619"/>
    <w:multiLevelType w:val="hybridMultilevel"/>
    <w:tmpl w:val="4476C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243B"/>
    <w:rsid w:val="000076DD"/>
    <w:rsid w:val="00273A4F"/>
    <w:rsid w:val="004D55A6"/>
    <w:rsid w:val="008D330D"/>
    <w:rsid w:val="00D44C1E"/>
    <w:rsid w:val="00E133F8"/>
    <w:rsid w:val="00E8189C"/>
    <w:rsid w:val="00F5243B"/>
    <w:rsid w:val="00FC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5E"/>
  </w:style>
  <w:style w:type="paragraph" w:styleId="Heading2">
    <w:name w:val="heading 2"/>
    <w:basedOn w:val="Normal"/>
    <w:link w:val="Heading2Char"/>
    <w:uiPriority w:val="9"/>
    <w:qFormat/>
    <w:rsid w:val="00F52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524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5243B"/>
    <w:rPr>
      <w:i/>
      <w:iCs/>
    </w:rPr>
  </w:style>
  <w:style w:type="character" w:customStyle="1" w:styleId="apple-converted-space">
    <w:name w:val="apple-converted-space"/>
    <w:basedOn w:val="DefaultParagraphFont"/>
    <w:rsid w:val="00E8189C"/>
  </w:style>
  <w:style w:type="paragraph" w:styleId="ListParagraph">
    <w:name w:val="List Paragraph"/>
    <w:basedOn w:val="Normal"/>
    <w:uiPriority w:val="34"/>
    <w:qFormat/>
    <w:rsid w:val="00E8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turnercr</dc:creator>
  <cp:keywords/>
  <dc:description/>
  <cp:lastModifiedBy>turnercr</cp:lastModifiedBy>
  <cp:revision>1</cp:revision>
  <cp:lastPrinted>2013-07-23T23:32:00Z</cp:lastPrinted>
  <dcterms:created xsi:type="dcterms:W3CDTF">2013-07-23T23:00:00Z</dcterms:created>
  <dcterms:modified xsi:type="dcterms:W3CDTF">2013-07-23T23:32:00Z</dcterms:modified>
</cp:coreProperties>
</file>