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34B" w:rsidRPr="00AF634B" w:rsidRDefault="00AF634B" w:rsidP="00AF634B">
      <w:pPr>
        <w:spacing w:before="96" w:after="96" w:line="288" w:lineRule="atLeast"/>
        <w:jc w:val="center"/>
        <w:outlineLvl w:val="0"/>
        <w:rPr>
          <w:rFonts w:ascii="Times New Roman" w:eastAsia="Times New Roman" w:hAnsi="Times New Roman" w:cs="Times New Roman"/>
          <w:color w:val="25AAE1"/>
          <w:kern w:val="36"/>
          <w:sz w:val="42"/>
          <w:szCs w:val="42"/>
        </w:rPr>
      </w:pPr>
      <w:r w:rsidRPr="00AF634B">
        <w:rPr>
          <w:rFonts w:ascii="Times New Roman" w:eastAsia="Times New Roman" w:hAnsi="Times New Roman" w:cs="Times New Roman"/>
          <w:color w:val="25AAE1"/>
          <w:kern w:val="36"/>
          <w:sz w:val="42"/>
          <w:szCs w:val="42"/>
        </w:rPr>
        <w:t>School Reentry Considerations</w:t>
      </w:r>
    </w:p>
    <w:p w:rsidR="00AF634B" w:rsidRPr="00AF634B" w:rsidRDefault="00AF634B" w:rsidP="00AF634B">
      <w:pPr>
        <w:spacing w:before="120" w:after="144" w:line="336" w:lineRule="atLeast"/>
        <w:jc w:val="center"/>
        <w:outlineLvl w:val="1"/>
        <w:rPr>
          <w:rFonts w:ascii="Arial Black" w:eastAsia="Times New Roman" w:hAnsi="Arial Black" w:cs="Times New Roman"/>
          <w:b/>
          <w:bCs/>
          <w:color w:val="424242"/>
          <w:sz w:val="45"/>
          <w:szCs w:val="45"/>
        </w:rPr>
      </w:pPr>
      <w:r w:rsidRPr="00AF634B">
        <w:rPr>
          <w:rFonts w:ascii="Arial Black" w:eastAsia="Times New Roman" w:hAnsi="Arial Black" w:cs="Times New Roman"/>
          <w:b/>
          <w:bCs/>
          <w:color w:val="424242"/>
          <w:sz w:val="45"/>
          <w:szCs w:val="45"/>
        </w:rPr>
        <w:t xml:space="preserve">In-School Instruction </w:t>
      </w:r>
      <w:proofErr w:type="gramStart"/>
      <w:r w:rsidRPr="00AF634B">
        <w:rPr>
          <w:rFonts w:ascii="Arial Black" w:eastAsia="Times New Roman" w:hAnsi="Arial Black" w:cs="Times New Roman"/>
          <w:b/>
          <w:bCs/>
          <w:color w:val="424242"/>
          <w:sz w:val="45"/>
          <w:szCs w:val="45"/>
        </w:rPr>
        <w:t>With</w:t>
      </w:r>
      <w:proofErr w:type="gramEnd"/>
      <w:r w:rsidRPr="00AF634B">
        <w:rPr>
          <w:rFonts w:ascii="Arial Black" w:eastAsia="Times New Roman" w:hAnsi="Arial Black" w:cs="Times New Roman"/>
          <w:b/>
          <w:bCs/>
          <w:color w:val="424242"/>
          <w:sz w:val="45"/>
          <w:szCs w:val="45"/>
        </w:rPr>
        <w:t xml:space="preserve"> Physical Distancing</w:t>
      </w:r>
    </w:p>
    <w:p w:rsidR="007059E7" w:rsidRDefault="00AF634B"/>
    <w:p w:rsidR="00AF634B" w:rsidRPr="00AF634B" w:rsidRDefault="00AF634B" w:rsidP="00AF634B">
      <w:pPr>
        <w:spacing w:before="120" w:line="336" w:lineRule="atLeast"/>
        <w:outlineLvl w:val="1"/>
        <w:rPr>
          <w:rFonts w:ascii="Arial Black" w:eastAsia="Times New Roman" w:hAnsi="Arial Black" w:cs="Arial"/>
          <w:b/>
          <w:bCs/>
          <w:color w:val="424242"/>
          <w:sz w:val="33"/>
          <w:szCs w:val="33"/>
        </w:rPr>
      </w:pPr>
      <w:r w:rsidRPr="00AF634B">
        <w:rPr>
          <w:rFonts w:ascii="Arial Black" w:eastAsia="Times New Roman" w:hAnsi="Arial Black" w:cs="Arial"/>
          <w:b/>
          <w:bCs/>
          <w:color w:val="424242"/>
          <w:sz w:val="33"/>
          <w:szCs w:val="33"/>
        </w:rPr>
        <w:t>Physical Education - Instructional Strategies</w:t>
      </w:r>
    </w:p>
    <w:p w:rsidR="00AF634B" w:rsidRPr="00AF634B" w:rsidRDefault="00AF634B" w:rsidP="00AF634B">
      <w:pPr>
        <w:pBdr>
          <w:bottom w:val="single" w:sz="12" w:space="19" w:color="00A9B7"/>
        </w:pBdr>
        <w:shd w:val="clear" w:color="auto" w:fill="E3F3F4"/>
        <w:rPr>
          <w:rFonts w:ascii="Arial" w:eastAsia="Times New Roman" w:hAnsi="Arial" w:cs="Arial"/>
          <w:color w:val="555555"/>
          <w:sz w:val="23"/>
          <w:szCs w:val="23"/>
        </w:rPr>
      </w:pPr>
      <w:r w:rsidRPr="00AF634B">
        <w:rPr>
          <w:rFonts w:ascii="Arial" w:eastAsia="Times New Roman" w:hAnsi="Arial" w:cs="Arial"/>
          <w:color w:val="555555"/>
          <w:sz w:val="23"/>
          <w:szCs w:val="23"/>
        </w:rPr>
        <w:t>Continue to address all five National Standards for K-12 Physical Education by selecting associated activities that require little or no use of shared equipment by students. Educators may need to shift the focus of their curriculum to Standard 3 (health-enhancing fitness), Standard 4 (personal and social responsibility) and Standard 5 (value of physical activity) and incorporate activities for Standard 1 (motor skills and movement patterns) and Standard 2 (movement concepts) that are safe and appropriate. NOTE: In some situations, it may not be possible to address all Grade-Level Outcomes due to the constraints of physical distancing.</w:t>
      </w:r>
    </w:p>
    <w:p w:rsidR="00AF634B" w:rsidRPr="00AF634B" w:rsidRDefault="00AF634B" w:rsidP="00AF634B">
      <w:pPr>
        <w:rPr>
          <w:rFonts w:ascii="Arial" w:eastAsia="Times New Roman" w:hAnsi="Arial" w:cs="Arial"/>
          <w:color w:val="555555"/>
          <w:sz w:val="23"/>
          <w:szCs w:val="23"/>
        </w:rPr>
      </w:pPr>
      <w:r w:rsidRPr="00AF634B">
        <w:rPr>
          <w:rFonts w:ascii="Arial" w:eastAsia="Times New Roman" w:hAnsi="Arial" w:cs="Arial"/>
          <w:color w:val="555555"/>
          <w:sz w:val="23"/>
          <w:szCs w:val="23"/>
        </w:rPr>
        <w:t>Teachers should use a microphone and speaker when delivering instruction to students. The use of face coverings and the need for students to spread out to accommodate physical distancing may make it more difficult for teacher instructions to be heard.</w:t>
      </w:r>
    </w:p>
    <w:p w:rsidR="00AF634B" w:rsidRPr="00AF634B" w:rsidRDefault="00AF634B" w:rsidP="00AF634B">
      <w:pPr>
        <w:pBdr>
          <w:top w:val="single" w:sz="12" w:space="19" w:color="00A9B7"/>
          <w:bottom w:val="single" w:sz="12" w:space="19" w:color="00A9B7"/>
        </w:pBdr>
        <w:shd w:val="clear" w:color="auto" w:fill="E3F3F4"/>
        <w:rPr>
          <w:rFonts w:ascii="Arial" w:eastAsia="Times New Roman" w:hAnsi="Arial" w:cs="Arial"/>
          <w:color w:val="555555"/>
          <w:sz w:val="23"/>
          <w:szCs w:val="23"/>
        </w:rPr>
      </w:pPr>
      <w:r w:rsidRPr="00AF634B">
        <w:rPr>
          <w:rFonts w:ascii="Arial" w:eastAsia="Times New Roman" w:hAnsi="Arial" w:cs="Arial"/>
          <w:color w:val="555555"/>
          <w:sz w:val="23"/>
          <w:szCs w:val="23"/>
        </w:rPr>
        <w:t>Focus more on individual pursuits or skills rather than traditional team sports or activities (e.g., dance and rhythms, exercises without equipment, fitness, mindfulness, outdoor pursuits, track and field, throwing underhand, kicking and target games).</w:t>
      </w:r>
    </w:p>
    <w:p w:rsidR="00AF634B" w:rsidRPr="00AF634B" w:rsidRDefault="00AF634B" w:rsidP="00AF634B">
      <w:pPr>
        <w:rPr>
          <w:rFonts w:ascii="Arial" w:eastAsia="Times New Roman" w:hAnsi="Arial" w:cs="Arial"/>
          <w:color w:val="555555"/>
          <w:sz w:val="23"/>
          <w:szCs w:val="23"/>
        </w:rPr>
      </w:pPr>
      <w:r w:rsidRPr="00AF634B">
        <w:rPr>
          <w:rFonts w:ascii="Arial" w:eastAsia="Times New Roman" w:hAnsi="Arial" w:cs="Arial"/>
          <w:color w:val="555555"/>
          <w:sz w:val="23"/>
          <w:szCs w:val="23"/>
        </w:rPr>
        <w:t>Use games and activities that require no physical contact and do not require students to be in close physical proximity to each other.</w:t>
      </w:r>
    </w:p>
    <w:p w:rsidR="00AF634B" w:rsidRPr="00AF634B" w:rsidRDefault="00AF634B" w:rsidP="00AF634B">
      <w:pPr>
        <w:pBdr>
          <w:top w:val="single" w:sz="12" w:space="19" w:color="00A9B7"/>
          <w:bottom w:val="single" w:sz="12" w:space="19" w:color="00A9B7"/>
        </w:pBdr>
        <w:shd w:val="clear" w:color="auto" w:fill="E3F3F4"/>
        <w:rPr>
          <w:rFonts w:ascii="Arial" w:eastAsia="Times New Roman" w:hAnsi="Arial" w:cs="Arial"/>
          <w:color w:val="555555"/>
          <w:sz w:val="23"/>
          <w:szCs w:val="23"/>
        </w:rPr>
      </w:pPr>
      <w:r w:rsidRPr="00AF634B">
        <w:rPr>
          <w:rFonts w:ascii="Arial" w:eastAsia="Times New Roman" w:hAnsi="Arial" w:cs="Arial"/>
          <w:color w:val="555555"/>
          <w:sz w:val="23"/>
          <w:szCs w:val="23"/>
        </w:rPr>
        <w:t>Include opportunities for student choice and incorporate student-suggested activities when appropriate.</w:t>
      </w:r>
    </w:p>
    <w:p w:rsidR="00AF634B" w:rsidRPr="00AF634B" w:rsidRDefault="00AF634B" w:rsidP="00AF634B">
      <w:pPr>
        <w:rPr>
          <w:rFonts w:ascii="Arial" w:eastAsia="Times New Roman" w:hAnsi="Arial" w:cs="Arial"/>
          <w:color w:val="555555"/>
          <w:sz w:val="23"/>
          <w:szCs w:val="23"/>
        </w:rPr>
      </w:pPr>
      <w:r w:rsidRPr="00AF634B">
        <w:rPr>
          <w:rFonts w:ascii="Arial" w:eastAsia="Times New Roman" w:hAnsi="Arial" w:cs="Arial"/>
          <w:color w:val="555555"/>
          <w:sz w:val="23"/>
          <w:szCs w:val="23"/>
        </w:rPr>
        <w:t>Ensure lessons are planned around the available space for instruction.</w:t>
      </w:r>
    </w:p>
    <w:p w:rsidR="00AF634B" w:rsidRPr="00AF634B" w:rsidRDefault="00AF634B" w:rsidP="00AF634B">
      <w:pPr>
        <w:pBdr>
          <w:top w:val="single" w:sz="12" w:space="19" w:color="00A9B7"/>
        </w:pBdr>
        <w:shd w:val="clear" w:color="auto" w:fill="E3F3F4"/>
        <w:rPr>
          <w:rFonts w:ascii="Arial" w:eastAsia="Times New Roman" w:hAnsi="Arial" w:cs="Arial"/>
          <w:color w:val="555555"/>
          <w:sz w:val="23"/>
          <w:szCs w:val="23"/>
        </w:rPr>
      </w:pPr>
      <w:r w:rsidRPr="00AF634B">
        <w:rPr>
          <w:rFonts w:ascii="Arial" w:eastAsia="Times New Roman" w:hAnsi="Arial" w:cs="Arial"/>
          <w:color w:val="555555"/>
          <w:sz w:val="23"/>
          <w:szCs w:val="23"/>
        </w:rPr>
        <w:t>Identify activities and units that can enhance the development of health education skills (e.g., self-management, interpersonal communication).</w:t>
      </w:r>
    </w:p>
    <w:p w:rsidR="00AF634B" w:rsidRPr="00AF634B" w:rsidRDefault="00AF634B" w:rsidP="00AF634B">
      <w:pPr>
        <w:rPr>
          <w:rFonts w:ascii="Arial" w:eastAsia="Times New Roman" w:hAnsi="Arial" w:cs="Arial"/>
          <w:color w:val="555555"/>
          <w:sz w:val="23"/>
          <w:szCs w:val="23"/>
        </w:rPr>
      </w:pPr>
      <w:r w:rsidRPr="00AF634B">
        <w:rPr>
          <w:rFonts w:ascii="Arial" w:eastAsia="Times New Roman" w:hAnsi="Arial" w:cs="Arial"/>
          <w:color w:val="555555"/>
          <w:sz w:val="23"/>
          <w:szCs w:val="23"/>
        </w:rPr>
        <w:br/>
      </w:r>
    </w:p>
    <w:p w:rsidR="00AF634B" w:rsidRPr="00AF634B" w:rsidRDefault="00AF634B" w:rsidP="00AF634B">
      <w:pPr>
        <w:spacing w:after="240"/>
        <w:rPr>
          <w:rFonts w:ascii="Arial" w:eastAsia="Times New Roman" w:hAnsi="Arial" w:cs="Arial"/>
          <w:color w:val="555555"/>
          <w:sz w:val="23"/>
          <w:szCs w:val="23"/>
        </w:rPr>
      </w:pPr>
      <w:r w:rsidRPr="00AF634B">
        <w:rPr>
          <w:rFonts w:ascii="Arial" w:eastAsia="Times New Roman" w:hAnsi="Arial" w:cs="Arial"/>
          <w:color w:val="555555"/>
          <w:sz w:val="23"/>
          <w:szCs w:val="23"/>
        </w:rPr>
        <w:t>View the </w:t>
      </w:r>
      <w:hyperlink r:id="rId4" w:tgtFrame="_blank" w:history="1">
        <w:r w:rsidRPr="00AF634B">
          <w:rPr>
            <w:rFonts w:ascii="Arial" w:eastAsia="Times New Roman" w:hAnsi="Arial" w:cs="Arial"/>
            <w:color w:val="2883B2"/>
            <w:sz w:val="23"/>
            <w:szCs w:val="23"/>
            <w:u w:val="single"/>
          </w:rPr>
          <w:t>School Reentry Considerations: K-12 Physical Education In-School Instruction With Physical Distancing Supplement</w:t>
        </w:r>
      </w:hyperlink>
      <w:r w:rsidRPr="00AF634B">
        <w:rPr>
          <w:rFonts w:ascii="Arial" w:eastAsia="Times New Roman" w:hAnsi="Arial" w:cs="Arial"/>
          <w:color w:val="555555"/>
          <w:sz w:val="23"/>
          <w:szCs w:val="23"/>
        </w:rPr>
        <w:t xml:space="preserve"> document for examples of National Standards and Grade-Level Outcomes that physical educators should focus on during in-school instruction, with accompanying example activity ideas and strategies for implementation. This list is not </w:t>
      </w:r>
      <w:r w:rsidRPr="00AF634B">
        <w:rPr>
          <w:rFonts w:ascii="Arial" w:eastAsia="Times New Roman" w:hAnsi="Arial" w:cs="Arial"/>
          <w:color w:val="555555"/>
          <w:sz w:val="23"/>
          <w:szCs w:val="23"/>
        </w:rPr>
        <w:lastRenderedPageBreak/>
        <w:t>meant to be exhaustive, but to provide some specific examples that hopefully serve as a catalyst for educators to generate additional ideas.</w:t>
      </w:r>
    </w:p>
    <w:p w:rsidR="00AF634B" w:rsidRPr="00AF634B" w:rsidRDefault="00AF634B" w:rsidP="00AF634B">
      <w:pPr>
        <w:spacing w:before="1200" w:after="120"/>
        <w:rPr>
          <w:rFonts w:ascii="Arial" w:eastAsia="Times New Roman" w:hAnsi="Arial" w:cs="Arial"/>
          <w:color w:val="555555"/>
          <w:sz w:val="14"/>
          <w:szCs w:val="14"/>
        </w:rPr>
      </w:pPr>
      <w:r w:rsidRPr="00AF634B">
        <w:rPr>
          <w:rFonts w:ascii="Arial" w:eastAsia="Times New Roman" w:hAnsi="Arial" w:cs="Arial"/>
          <w:color w:val="555555"/>
          <w:sz w:val="14"/>
          <w:szCs w:val="14"/>
        </w:rPr>
        <w:t>Suggested citation: SHAPE America. (2020). School reentry considerations: K-12 physical education, health education, and physical activity. Reston, VA: Author.</w:t>
      </w:r>
    </w:p>
    <w:p w:rsidR="00AF634B" w:rsidRPr="00AF634B" w:rsidRDefault="00AF634B" w:rsidP="00AF634B">
      <w:pPr>
        <w:spacing w:after="240"/>
        <w:rPr>
          <w:rFonts w:ascii="Arial" w:eastAsia="Times New Roman" w:hAnsi="Arial" w:cs="Arial"/>
          <w:color w:val="555555"/>
          <w:sz w:val="14"/>
          <w:szCs w:val="14"/>
        </w:rPr>
      </w:pPr>
      <w:r w:rsidRPr="00AF634B">
        <w:rPr>
          <w:rFonts w:ascii="Arial" w:eastAsia="Times New Roman"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AF634B" w:rsidRDefault="00AF634B">
      <w:bookmarkStart w:id="0" w:name="_GoBack"/>
      <w:bookmarkEnd w:id="0"/>
    </w:p>
    <w:sectPr w:rsidR="00AF634B"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4B"/>
    <w:rsid w:val="00213758"/>
    <w:rsid w:val="00623870"/>
    <w:rsid w:val="00A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34341"/>
  <w15:chartTrackingRefBased/>
  <w15:docId w15:val="{E71A77EE-D481-4F4D-A3F1-5F0543FD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63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63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3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634B"/>
    <w:rPr>
      <w:rFonts w:ascii="Times New Roman" w:eastAsia="Times New Roman" w:hAnsi="Times New Roman" w:cs="Times New Roman"/>
      <w:b/>
      <w:bCs/>
      <w:sz w:val="36"/>
      <w:szCs w:val="36"/>
    </w:rPr>
  </w:style>
  <w:style w:type="paragraph" w:customStyle="1" w:styleId="table-single">
    <w:name w:val="table-single"/>
    <w:basedOn w:val="Normal"/>
    <w:rsid w:val="00AF634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F63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634B"/>
  </w:style>
  <w:style w:type="character" w:styleId="Hyperlink">
    <w:name w:val="Hyperlink"/>
    <w:basedOn w:val="DefaultParagraphFont"/>
    <w:uiPriority w:val="99"/>
    <w:semiHidden/>
    <w:unhideWhenUsed/>
    <w:rsid w:val="00AF6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7371">
      <w:bodyDiv w:val="1"/>
      <w:marLeft w:val="0"/>
      <w:marRight w:val="0"/>
      <w:marTop w:val="0"/>
      <w:marBottom w:val="0"/>
      <w:divBdr>
        <w:top w:val="none" w:sz="0" w:space="0" w:color="auto"/>
        <w:left w:val="none" w:sz="0" w:space="0" w:color="auto"/>
        <w:bottom w:val="none" w:sz="0" w:space="0" w:color="auto"/>
        <w:right w:val="none" w:sz="0" w:space="0" w:color="auto"/>
      </w:divBdr>
      <w:divsChild>
        <w:div w:id="1171288874">
          <w:marLeft w:val="0"/>
          <w:marRight w:val="0"/>
          <w:marTop w:val="0"/>
          <w:marBottom w:val="0"/>
          <w:divBdr>
            <w:top w:val="none" w:sz="0" w:space="0" w:color="auto"/>
            <w:left w:val="none" w:sz="0" w:space="0" w:color="auto"/>
            <w:bottom w:val="none" w:sz="0" w:space="0" w:color="auto"/>
            <w:right w:val="none" w:sz="0" w:space="0" w:color="auto"/>
          </w:divBdr>
          <w:divsChild>
            <w:div w:id="363020451">
              <w:marLeft w:val="0"/>
              <w:marRight w:val="0"/>
              <w:marTop w:val="0"/>
              <w:marBottom w:val="216"/>
              <w:divBdr>
                <w:top w:val="none" w:sz="0" w:space="0" w:color="auto"/>
                <w:left w:val="none" w:sz="0" w:space="0" w:color="auto"/>
                <w:bottom w:val="none" w:sz="0" w:space="0" w:color="auto"/>
                <w:right w:val="none" w:sz="0" w:space="0" w:color="auto"/>
              </w:divBdr>
              <w:divsChild>
                <w:div w:id="2112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2831">
          <w:marLeft w:val="0"/>
          <w:marRight w:val="0"/>
          <w:marTop w:val="0"/>
          <w:marBottom w:val="0"/>
          <w:divBdr>
            <w:top w:val="none" w:sz="0" w:space="0" w:color="auto"/>
            <w:left w:val="none" w:sz="0" w:space="0" w:color="auto"/>
            <w:bottom w:val="none" w:sz="0" w:space="0" w:color="auto"/>
            <w:right w:val="none" w:sz="0" w:space="0" w:color="auto"/>
          </w:divBdr>
          <w:divsChild>
            <w:div w:id="1335301797">
              <w:marLeft w:val="0"/>
              <w:marRight w:val="0"/>
              <w:marTop w:val="0"/>
              <w:marBottom w:val="216"/>
              <w:divBdr>
                <w:top w:val="none" w:sz="0" w:space="0" w:color="auto"/>
                <w:left w:val="none" w:sz="0" w:space="0" w:color="auto"/>
                <w:bottom w:val="none" w:sz="0" w:space="0" w:color="auto"/>
                <w:right w:val="none" w:sz="0" w:space="0" w:color="auto"/>
              </w:divBdr>
              <w:divsChild>
                <w:div w:id="2040667443">
                  <w:marLeft w:val="0"/>
                  <w:marRight w:val="0"/>
                  <w:marTop w:val="0"/>
                  <w:marBottom w:val="0"/>
                  <w:divBdr>
                    <w:top w:val="none" w:sz="0" w:space="0" w:color="auto"/>
                    <w:left w:val="none" w:sz="0" w:space="0" w:color="auto"/>
                    <w:bottom w:val="none" w:sz="0" w:space="0" w:color="auto"/>
                    <w:right w:val="none" w:sz="0" w:space="0" w:color="auto"/>
                  </w:divBdr>
                  <w:divsChild>
                    <w:div w:id="791284463">
                      <w:marLeft w:val="0"/>
                      <w:marRight w:val="0"/>
                      <w:marTop w:val="0"/>
                      <w:marBottom w:val="0"/>
                      <w:divBdr>
                        <w:top w:val="single" w:sz="12" w:space="0" w:color="00A9B7"/>
                        <w:left w:val="single" w:sz="12" w:space="0" w:color="00A9B7"/>
                        <w:bottom w:val="single" w:sz="12" w:space="0" w:color="00A9B7"/>
                        <w:right w:val="single" w:sz="12" w:space="0" w:color="00A9B7"/>
                      </w:divBdr>
                    </w:div>
                  </w:divsChild>
                </w:div>
              </w:divsChild>
            </w:div>
          </w:divsChild>
        </w:div>
        <w:div w:id="1816952064">
          <w:marLeft w:val="0"/>
          <w:marRight w:val="0"/>
          <w:marTop w:val="0"/>
          <w:marBottom w:val="0"/>
          <w:divBdr>
            <w:top w:val="none" w:sz="0" w:space="0" w:color="auto"/>
            <w:left w:val="none" w:sz="0" w:space="0" w:color="auto"/>
            <w:bottom w:val="none" w:sz="0" w:space="0" w:color="auto"/>
            <w:right w:val="none" w:sz="0" w:space="0" w:color="auto"/>
          </w:divBdr>
          <w:divsChild>
            <w:div w:id="1534884355">
              <w:marLeft w:val="0"/>
              <w:marRight w:val="0"/>
              <w:marTop w:val="0"/>
              <w:marBottom w:val="216"/>
              <w:divBdr>
                <w:top w:val="none" w:sz="0" w:space="0" w:color="auto"/>
                <w:left w:val="none" w:sz="0" w:space="0" w:color="auto"/>
                <w:bottom w:val="none" w:sz="0" w:space="0" w:color="auto"/>
                <w:right w:val="none" w:sz="0" w:space="0" w:color="auto"/>
              </w:divBdr>
              <w:divsChild>
                <w:div w:id="1837765535">
                  <w:marLeft w:val="0"/>
                  <w:marRight w:val="0"/>
                  <w:marTop w:val="0"/>
                  <w:marBottom w:val="0"/>
                  <w:divBdr>
                    <w:top w:val="none" w:sz="0" w:space="0" w:color="auto"/>
                    <w:left w:val="none" w:sz="0" w:space="0" w:color="auto"/>
                    <w:bottom w:val="none" w:sz="0" w:space="0" w:color="auto"/>
                    <w:right w:val="none" w:sz="0" w:space="0" w:color="auto"/>
                  </w:divBdr>
                  <w:divsChild>
                    <w:div w:id="1629235613">
                      <w:marLeft w:val="0"/>
                      <w:marRight w:val="0"/>
                      <w:marTop w:val="0"/>
                      <w:marBottom w:val="0"/>
                      <w:divBdr>
                        <w:top w:val="none" w:sz="0" w:space="0" w:color="auto"/>
                        <w:left w:val="none" w:sz="0" w:space="0" w:color="auto"/>
                        <w:bottom w:val="none" w:sz="0" w:space="0" w:color="auto"/>
                        <w:right w:val="none" w:sz="0" w:space="0" w:color="auto"/>
                      </w:divBdr>
                      <w:divsChild>
                        <w:div w:id="1796215134">
                          <w:marLeft w:val="0"/>
                          <w:marRight w:val="0"/>
                          <w:marTop w:val="0"/>
                          <w:marBottom w:val="0"/>
                          <w:divBdr>
                            <w:top w:val="none" w:sz="0" w:space="0" w:color="auto"/>
                            <w:left w:val="none" w:sz="0" w:space="0" w:color="auto"/>
                            <w:bottom w:val="none" w:sz="0" w:space="0" w:color="auto"/>
                            <w:right w:val="none" w:sz="0" w:space="0" w:color="auto"/>
                          </w:divBdr>
                          <w:divsChild>
                            <w:div w:id="948781126">
                              <w:marLeft w:val="0"/>
                              <w:marRight w:val="0"/>
                              <w:marTop w:val="0"/>
                              <w:marBottom w:val="0"/>
                              <w:divBdr>
                                <w:top w:val="none" w:sz="0" w:space="0" w:color="auto"/>
                                <w:left w:val="none" w:sz="0" w:space="0" w:color="auto"/>
                                <w:bottom w:val="none" w:sz="0" w:space="0" w:color="auto"/>
                                <w:right w:val="none" w:sz="0" w:space="0" w:color="auto"/>
                              </w:divBdr>
                              <w:divsChild>
                                <w:div w:id="13444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apeamerica.org/advocacy/Reentry/appendix_k-12-physical-education-in-school-instruction-with-physical-distancing-suppl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2020-07-17T01:26:00Z</dcterms:created>
  <dcterms:modified xsi:type="dcterms:W3CDTF">2020-07-17T01:27:00Z</dcterms:modified>
</cp:coreProperties>
</file>