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Have you written any good questions you are willing to share with everyone?  If so please add them below!  Underline and bold the correct answer.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Plickers Questions Google Slide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order to safely swing a golf club, baseball bat, or tennis racquet, you should make sure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you know the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your stance is correct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no one is too close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your grip is correct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How could you avoid running into others while playing tag indoors?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Dodging and running fast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Dodging and looking where you are 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Walking and looking back at the tagger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Running and looking back at the tagger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During Flashball, I demonstrated pride in others by: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Giving a high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Giving a thumbs-up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Sharing kind words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Sharing a compliment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***No correct answer, just student feedback (3rd-5th grade)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can throw to a target 30’ away: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Proficient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Developing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Beginning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Don’t pick D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***No correct answer, used for student self-assessment out the door.  Our school uses a 3-2-1 system.  I like how this allows students to see that others are at the same level as them but still keeps students anonymous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most challenging station for me today was: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Diablo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Juggle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Spinning Plates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59"/>
        <w:rPr/>
      </w:pPr>
      <w:r w:rsidDel="00000000" w:rsidR="00000000" w:rsidRPr="00000000">
        <w:rPr>
          <w:rtl w:val="0"/>
        </w:rPr>
        <w:t xml:space="preserve">“X” Juggle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WrCgRRAhnaoesMPl1Uo5L5Rrl-MdKfpyGEQ0BJSgXWM/edit#slide=id.g791c1e8ef_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