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Pinball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Equipment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bowling pins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Cart of rhinoskin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balls (foam soccer ball size)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Skills: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Rolling a ball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Aiming at bowling pins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Defense (stopping rolling balls with foot trap or with hands)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Set-Up: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10 bowling pins (spread out) along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end 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Explanation of Game: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goal of the game is to ROLL the balls to knock down the other team’s bowling pins.  If a pin is knocked down, players must leave it down, do not stand pins back up until game is over.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two teams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Each team has their own side of the gym, so they can not cross the half court line.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Rules: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 Balls are ROLLED, not thrown or kicked.  No side arm rolls.  Roll it like a bowling ball.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 Do not cross the half court line.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 Do not stand in front of pins to block them.  Players may stand anywhere in FRONT of the </w:t>
      </w:r>
      <w:r w:rsidDel="00000000" w:rsidR="00000000" w:rsidRPr="00000000">
        <w:rPr>
          <w:sz w:val="24"/>
          <w:szCs w:val="24"/>
          <w:rtl w:val="0"/>
        </w:rPr>
        <w:t xml:space="preserve">yellowish colored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line to block pins, but not right in front of pin.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 Players are encouraged to STOP rolling balls anyway possible, with their hands, feet (trapping, not kicking balls), or sliding on the floor to stop a rolling ball.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 Players begin the game standing on their team’s end line.  If they have a ball, they put it BETWEEN their feet to begin.  When teacher starts music, or says “GO” they may begin rolling balls.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Notes: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Teacher can stop the game at any point (time limit or when all the pins are knocked down).  I usually play 4-5 minutes rounds and then see how has the most still standing.  Then set them up and play another round of the game.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Penalties: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Players perform 10 reps of an exercise as a penalty for breaking a rule.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