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60" w:rsidRDefault="007F48FD" w:rsidP="007F48FD">
      <w:pPr>
        <w:jc w:val="center"/>
        <w:rPr>
          <w:b/>
        </w:rPr>
      </w:pPr>
      <w:r w:rsidRPr="007F48FD">
        <w:rPr>
          <w:b/>
        </w:rPr>
        <w:t>Go for Gold</w:t>
      </w:r>
    </w:p>
    <w:p w:rsidR="007F48FD" w:rsidRPr="007F48FD" w:rsidRDefault="007F48FD" w:rsidP="007F48FD">
      <w:pPr>
        <w:jc w:val="center"/>
        <w:rPr>
          <w:b/>
        </w:rPr>
      </w:pPr>
    </w:p>
    <w:p w:rsidR="007F48FD" w:rsidRDefault="007F48FD" w:rsidP="007F48FD">
      <w:r>
        <w:t>Explain and demonstrate how to play the game. Stop after the first and second attempts to point out what is done good and bad.</w:t>
      </w:r>
    </w:p>
    <w:p w:rsidR="007F48FD" w:rsidRDefault="007F48FD" w:rsidP="007F48FD"/>
    <w:p w:rsidR="007F48FD" w:rsidRDefault="007F48FD" w:rsidP="007F48FD">
      <w:r>
        <w:t>Set up: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Place 4 big orange cones in each corner of playing area (boundaries)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Place matching pairs of cones across from each other(same size, same color sleeve)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Use field paint to mark a spot to the left of each cone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Use field paint to mark a spot in middle of each set of cones to place the rubber chicken (bacon)</w:t>
      </w:r>
    </w:p>
    <w:p w:rsidR="007F48FD" w:rsidRDefault="007F48FD" w:rsidP="007F48FD">
      <w:r>
        <w:t>Directions: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Students will play best of 3 (start rounds off by telling students when to go; gradually allow students to start by using a cue, such as thumbs up to let their partner know when they’re ready to start)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After 3 turns, the partner that wins will raise their hand and move to an empty spot across from someone that did not win. (See how many spots they can win at)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Reinforce that students do NOT have to pick up the chicken right away and can wait or anticipate the other person. Student earns a victory if they either (1) make it back to their spot without getting tagged or (2) tag the person they’re going against before they make it back to their spot.</w:t>
      </w:r>
    </w:p>
    <w:p w:rsidR="007F48FD" w:rsidRDefault="007F48FD" w:rsidP="007F48FD">
      <w:r>
        <w:t>Modifications: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3</w:t>
      </w:r>
      <w:r w:rsidRPr="007F48FD">
        <w:rPr>
          <w:vertAlign w:val="superscript"/>
        </w:rPr>
        <w:t>rd</w:t>
      </w:r>
      <w:r>
        <w:t xml:space="preserve"> grade might have to be told when to go each time</w:t>
      </w:r>
    </w:p>
    <w:p w:rsidR="007F48FD" w:rsidRDefault="007F48FD" w:rsidP="007F48FD">
      <w:pPr>
        <w:pStyle w:val="ListParagraph"/>
        <w:numPr>
          <w:ilvl w:val="0"/>
          <w:numId w:val="1"/>
        </w:numPr>
      </w:pPr>
      <w:r>
        <w:t>4</w:t>
      </w:r>
      <w:r w:rsidRPr="007F48FD">
        <w:rPr>
          <w:vertAlign w:val="superscript"/>
        </w:rPr>
        <w:t>th</w:t>
      </w:r>
      <w:r>
        <w:t>-5</w:t>
      </w:r>
      <w:r w:rsidRPr="007F48FD">
        <w:rPr>
          <w:vertAlign w:val="superscript"/>
        </w:rPr>
        <w:t>th</w:t>
      </w:r>
      <w:r>
        <w:t xml:space="preserve"> grade will eventually be able to go on their own starting cues.</w:t>
      </w:r>
      <w:bookmarkStart w:id="0" w:name="_GoBack"/>
      <w:bookmarkEnd w:id="0"/>
    </w:p>
    <w:sectPr w:rsidR="007F48FD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5977"/>
    <w:multiLevelType w:val="hybridMultilevel"/>
    <w:tmpl w:val="BE50A336"/>
    <w:lvl w:ilvl="0" w:tplc="09A424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D"/>
    <w:rsid w:val="004E5E0D"/>
    <w:rsid w:val="007170A6"/>
    <w:rsid w:val="007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D3BA7"/>
  <w14:defaultImageDpi w14:val="32767"/>
  <w15:chartTrackingRefBased/>
  <w15:docId w15:val="{41CEF826-67FE-A241-995A-382B884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2019-03-17T21:50:00Z</dcterms:created>
  <dcterms:modified xsi:type="dcterms:W3CDTF">2019-03-17T21:59:00Z</dcterms:modified>
</cp:coreProperties>
</file>