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63D8" w14:textId="77777777" w:rsidR="006B25ED" w:rsidRPr="004F3DA0" w:rsidRDefault="00B550C1" w:rsidP="00B550C1">
      <w:pPr>
        <w:jc w:val="center"/>
        <w:rPr>
          <w:sz w:val="32"/>
          <w:szCs w:val="32"/>
        </w:rPr>
      </w:pPr>
      <w:r w:rsidRPr="004F3DA0">
        <w:rPr>
          <w:sz w:val="32"/>
          <w:szCs w:val="32"/>
        </w:rPr>
        <w:t>Germantown Municipal Schools District</w:t>
      </w:r>
      <w:r w:rsidR="00E511E0" w:rsidRPr="004F3DA0">
        <w:rPr>
          <w:sz w:val="32"/>
          <w:szCs w:val="32"/>
        </w:rPr>
        <w:t xml:space="preserve"> </w:t>
      </w:r>
      <w:r w:rsidR="004F3DA0" w:rsidRPr="004F3DA0">
        <w:rPr>
          <w:sz w:val="32"/>
          <w:szCs w:val="32"/>
        </w:rPr>
        <w:t>Physical</w:t>
      </w:r>
      <w:r w:rsidR="00E511E0" w:rsidRPr="004F3DA0">
        <w:rPr>
          <w:sz w:val="32"/>
          <w:szCs w:val="32"/>
        </w:rPr>
        <w:t xml:space="preserve"> Education Curriculum Guide</w:t>
      </w:r>
    </w:p>
    <w:p w14:paraId="0E912C77" w14:textId="77777777" w:rsidR="00EC0F23" w:rsidRDefault="00EC0F23" w:rsidP="00B550C1">
      <w:pPr>
        <w:jc w:val="center"/>
      </w:pPr>
    </w:p>
    <w:p w14:paraId="72638048" w14:textId="77777777" w:rsidR="006B25ED" w:rsidRDefault="006B25ED"/>
    <w:p w14:paraId="6E3D4D0E" w14:textId="31DAC6F2" w:rsidR="006B25ED" w:rsidRPr="00ED7505" w:rsidRDefault="0072331A"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Education (K-2</w:t>
      </w:r>
      <w:r w:rsidR="003F79EA">
        <w:rPr>
          <w:sz w:val="52"/>
          <w:szCs w:val="52"/>
        </w:rPr>
        <w:t>) Module 1</w:t>
      </w:r>
    </w:p>
    <w:p w14:paraId="40C1F883"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C679F1E" w14:textId="77777777" w:rsidR="006B25ED" w:rsidRDefault="006B25ED"/>
    <w:tbl>
      <w:tblPr>
        <w:tblStyle w:val="TableGrid"/>
        <w:tblW w:w="0" w:type="auto"/>
        <w:tblLayout w:type="fixed"/>
        <w:tblLook w:val="04A0" w:firstRow="1" w:lastRow="0" w:firstColumn="1" w:lastColumn="0" w:noHBand="0" w:noVBand="1"/>
      </w:tblPr>
      <w:tblGrid>
        <w:gridCol w:w="6588"/>
        <w:gridCol w:w="6588"/>
      </w:tblGrid>
      <w:tr w:rsidR="009C6AE8" w14:paraId="42FA0B56" w14:textId="77777777" w:rsidTr="001D6A0C">
        <w:tc>
          <w:tcPr>
            <w:tcW w:w="13176" w:type="dxa"/>
            <w:gridSpan w:val="2"/>
            <w:tcBorders>
              <w:bottom w:val="single" w:sz="4" w:space="0" w:color="auto"/>
            </w:tcBorders>
          </w:tcPr>
          <w:p w14:paraId="5E502075" w14:textId="35472138" w:rsidR="009C6AE8" w:rsidRPr="00753F82" w:rsidRDefault="001137AA" w:rsidP="00370540">
            <w:pPr>
              <w:jc w:val="center"/>
              <w:rPr>
                <w:sz w:val="18"/>
                <w:szCs w:val="18"/>
              </w:rPr>
            </w:pPr>
            <w:r w:rsidRPr="00753F82">
              <w:rPr>
                <w:i/>
                <w:sz w:val="18"/>
                <w:szCs w:val="18"/>
              </w:rPr>
              <w:t>**</w:t>
            </w:r>
            <w:r w:rsidR="00300C06" w:rsidRPr="00753F82">
              <w:rPr>
                <w:i/>
                <w:sz w:val="18"/>
                <w:szCs w:val="18"/>
              </w:rPr>
              <w:t>The material</w:t>
            </w:r>
            <w:r w:rsidRPr="00753F82">
              <w:rPr>
                <w:i/>
                <w:sz w:val="18"/>
                <w:szCs w:val="18"/>
              </w:rPr>
              <w:t xml:space="preserve"> below should be</w:t>
            </w:r>
            <w:r w:rsidR="00300C06" w:rsidRPr="00753F82">
              <w:rPr>
                <w:i/>
                <w:sz w:val="18"/>
                <w:szCs w:val="18"/>
              </w:rPr>
              <w:t xml:space="preserve"> covered within this time frame;</w:t>
            </w:r>
            <w:r w:rsidRPr="00753F82">
              <w:rPr>
                <w:i/>
                <w:sz w:val="18"/>
                <w:szCs w:val="18"/>
              </w:rPr>
              <w:t xml:space="preserve"> specific pacing should be determined in school-based PLCs**</w:t>
            </w:r>
          </w:p>
        </w:tc>
      </w:tr>
      <w:tr w:rsidR="00B550C1" w14:paraId="2884FED9" w14:textId="77777777" w:rsidTr="001D6A0C">
        <w:tc>
          <w:tcPr>
            <w:tcW w:w="13176" w:type="dxa"/>
            <w:gridSpan w:val="2"/>
            <w:shd w:val="clear" w:color="auto" w:fill="B3B3B3"/>
          </w:tcPr>
          <w:p w14:paraId="0D91AC20" w14:textId="27B04EE4" w:rsidR="00B550C1" w:rsidRPr="00894F52" w:rsidRDefault="007E7322" w:rsidP="003F79EA">
            <w:pPr>
              <w:rPr>
                <w:b/>
                <w:sz w:val="32"/>
                <w:szCs w:val="32"/>
              </w:rPr>
            </w:pPr>
            <w:r>
              <w:rPr>
                <w:b/>
                <w:sz w:val="32"/>
                <w:szCs w:val="32"/>
              </w:rPr>
              <w:t>Topic:</w:t>
            </w:r>
            <w:r w:rsidR="005651B4">
              <w:rPr>
                <w:b/>
                <w:sz w:val="32"/>
                <w:szCs w:val="32"/>
              </w:rPr>
              <w:t xml:space="preserve"> </w:t>
            </w:r>
            <w:r w:rsidR="003F79EA">
              <w:rPr>
                <w:b/>
                <w:bCs/>
                <w:sz w:val="32"/>
                <w:szCs w:val="32"/>
              </w:rPr>
              <w:t xml:space="preserve">Cooperation </w:t>
            </w:r>
          </w:p>
        </w:tc>
      </w:tr>
      <w:tr w:rsidR="00B550C1" w14:paraId="58481D3F" w14:textId="77777777" w:rsidTr="00E511E0">
        <w:trPr>
          <w:trHeight w:val="926"/>
        </w:trPr>
        <w:tc>
          <w:tcPr>
            <w:tcW w:w="13176" w:type="dxa"/>
            <w:gridSpan w:val="2"/>
          </w:tcPr>
          <w:p w14:paraId="11319FA7" w14:textId="77777777" w:rsidR="00B550C1" w:rsidRPr="00E511E0" w:rsidRDefault="00B550C1" w:rsidP="00B550C1">
            <w:pPr>
              <w:rPr>
                <w:rFonts w:cs="Times New Roman"/>
                <w:b/>
              </w:rPr>
            </w:pPr>
            <w:r w:rsidRPr="00E511E0">
              <w:rPr>
                <w:rFonts w:cs="Times New Roman"/>
                <w:b/>
              </w:rPr>
              <w:t>Overview:</w:t>
            </w:r>
          </w:p>
          <w:p w14:paraId="66A61FEA" w14:textId="77777777" w:rsidR="003F79EA" w:rsidRPr="004F3DA0" w:rsidRDefault="003F79EA" w:rsidP="003F79EA">
            <w:pPr>
              <w:rPr>
                <w:rFonts w:cs="Times New Roman"/>
                <w:sz w:val="20"/>
                <w:szCs w:val="20"/>
              </w:rPr>
            </w:pPr>
            <w:r w:rsidRPr="004F3DA0">
              <w:rPr>
                <w:rFonts w:cs="Times New Roman"/>
                <w:sz w:val="20"/>
                <w:szCs w:val="20"/>
              </w:rPr>
              <w:t>This introductory unit establishes class environment, behavioral expectations of students, management and organization protocols, and teaches principles, which provide the foundation of physical development for the primary age child.</w:t>
            </w:r>
          </w:p>
          <w:p w14:paraId="37C694D2" w14:textId="0E235470" w:rsidR="00B550C1" w:rsidRPr="00E511E0" w:rsidRDefault="003F79EA" w:rsidP="003F79EA">
            <w:pPr>
              <w:rPr>
                <w:rFonts w:ascii="Times New Roman" w:hAnsi="Times New Roman"/>
                <w:sz w:val="20"/>
                <w:szCs w:val="20"/>
              </w:rPr>
            </w:pPr>
            <w:r w:rsidRPr="004F3DA0">
              <w:rPr>
                <w:rFonts w:cs="Times New Roman"/>
                <w:sz w:val="20"/>
                <w:szCs w:val="20"/>
              </w:rPr>
              <w:t>Some of the motor development concepts addressed are: body and spatial awareness, non-locomotor and locomotor skills, directionality and pathways, levels, and rates of movement. To enhance their social and personal development, students learn to share, cooperate, take turns, and experience personal success through movements.</w:t>
            </w:r>
          </w:p>
        </w:tc>
      </w:tr>
      <w:tr w:rsidR="00444447" w14:paraId="28C0DCF7" w14:textId="77777777" w:rsidTr="001D6A0C">
        <w:tc>
          <w:tcPr>
            <w:tcW w:w="6588" w:type="dxa"/>
          </w:tcPr>
          <w:p w14:paraId="2290BF5C" w14:textId="77777777" w:rsidR="00444447" w:rsidRPr="00444447" w:rsidRDefault="00444447" w:rsidP="001D6A0C">
            <w:pPr>
              <w:rPr>
                <w:b/>
                <w:i/>
              </w:rPr>
            </w:pPr>
            <w:r w:rsidRPr="00444447">
              <w:rPr>
                <w:b/>
                <w:i/>
              </w:rPr>
              <w:t>Essential Question(s):</w:t>
            </w:r>
          </w:p>
          <w:p w14:paraId="30959466" w14:textId="77777777" w:rsidR="00013B2C" w:rsidRPr="00013B2C" w:rsidRDefault="00013B2C" w:rsidP="00013B2C">
            <w:pPr>
              <w:rPr>
                <w:b/>
                <w:sz w:val="18"/>
                <w:szCs w:val="18"/>
              </w:rPr>
            </w:pPr>
          </w:p>
          <w:p w14:paraId="756AE4CB" w14:textId="77777777" w:rsidR="00013B2C" w:rsidRPr="00013B2C" w:rsidRDefault="00013B2C" w:rsidP="00013B2C">
            <w:pPr>
              <w:rPr>
                <w:sz w:val="18"/>
                <w:szCs w:val="18"/>
              </w:rPr>
            </w:pPr>
            <w:r w:rsidRPr="00013B2C">
              <w:rPr>
                <w:sz w:val="18"/>
                <w:szCs w:val="18"/>
              </w:rPr>
              <w:t>What is the meaning of Cooperation?</w:t>
            </w:r>
          </w:p>
          <w:p w14:paraId="20D8347D" w14:textId="77777777" w:rsidR="00013B2C" w:rsidRPr="00013B2C" w:rsidRDefault="00013B2C" w:rsidP="00013B2C">
            <w:pPr>
              <w:rPr>
                <w:sz w:val="18"/>
                <w:szCs w:val="18"/>
              </w:rPr>
            </w:pPr>
          </w:p>
          <w:p w14:paraId="216252E3" w14:textId="77777777" w:rsidR="00013B2C" w:rsidRPr="00013B2C" w:rsidRDefault="00013B2C" w:rsidP="00013B2C">
            <w:pPr>
              <w:rPr>
                <w:sz w:val="18"/>
                <w:szCs w:val="18"/>
              </w:rPr>
            </w:pPr>
            <w:r w:rsidRPr="00013B2C">
              <w:rPr>
                <w:sz w:val="18"/>
                <w:szCs w:val="18"/>
              </w:rPr>
              <w:t xml:space="preserve">What does cooperation look like/sound like? </w:t>
            </w:r>
          </w:p>
          <w:p w14:paraId="5412A023" w14:textId="77777777" w:rsidR="00013B2C" w:rsidRPr="00013B2C" w:rsidRDefault="00013B2C" w:rsidP="00013B2C">
            <w:pPr>
              <w:rPr>
                <w:sz w:val="18"/>
                <w:szCs w:val="18"/>
              </w:rPr>
            </w:pPr>
          </w:p>
          <w:p w14:paraId="6996381A" w14:textId="77777777" w:rsidR="00013B2C" w:rsidRPr="00013B2C" w:rsidRDefault="00013B2C" w:rsidP="00013B2C">
            <w:pPr>
              <w:rPr>
                <w:sz w:val="18"/>
                <w:szCs w:val="18"/>
              </w:rPr>
            </w:pPr>
            <w:r w:rsidRPr="00013B2C">
              <w:rPr>
                <w:sz w:val="18"/>
                <w:szCs w:val="18"/>
              </w:rPr>
              <w:t>What happens if you Cooperate/Don’t Cooperate?</w:t>
            </w:r>
          </w:p>
          <w:p w14:paraId="42F33209" w14:textId="77777777" w:rsidR="00013B2C" w:rsidRPr="00013B2C" w:rsidRDefault="00013B2C" w:rsidP="00013B2C">
            <w:pPr>
              <w:rPr>
                <w:sz w:val="18"/>
                <w:szCs w:val="18"/>
              </w:rPr>
            </w:pPr>
          </w:p>
          <w:p w14:paraId="06D34F07" w14:textId="77777777" w:rsidR="00013B2C" w:rsidRPr="00013B2C" w:rsidRDefault="00013B2C" w:rsidP="00013B2C">
            <w:pPr>
              <w:rPr>
                <w:sz w:val="18"/>
                <w:szCs w:val="18"/>
              </w:rPr>
            </w:pPr>
            <w:r w:rsidRPr="00013B2C">
              <w:rPr>
                <w:sz w:val="18"/>
                <w:szCs w:val="18"/>
              </w:rPr>
              <w:t>How would you show cooperation in an activity?</w:t>
            </w:r>
          </w:p>
          <w:p w14:paraId="738B6527" w14:textId="77777777" w:rsidR="00013B2C" w:rsidRPr="00013B2C" w:rsidRDefault="00013B2C" w:rsidP="00013B2C">
            <w:pPr>
              <w:rPr>
                <w:sz w:val="18"/>
                <w:szCs w:val="18"/>
              </w:rPr>
            </w:pPr>
          </w:p>
          <w:p w14:paraId="074F61E4" w14:textId="45B4906A" w:rsidR="00444447" w:rsidRPr="00444447" w:rsidRDefault="00013B2C" w:rsidP="00013B2C">
            <w:pPr>
              <w:rPr>
                <w:b/>
                <w:i/>
              </w:rPr>
            </w:pPr>
            <w:r w:rsidRPr="00013B2C">
              <w:rPr>
                <w:sz w:val="18"/>
                <w:szCs w:val="18"/>
              </w:rPr>
              <w:t>Where are other places cooperation is needed?</w:t>
            </w:r>
            <w:r w:rsidRPr="00013B2C">
              <w:rPr>
                <w:b/>
                <w:sz w:val="18"/>
                <w:szCs w:val="18"/>
              </w:rPr>
              <w:t xml:space="preserve"> </w:t>
            </w:r>
          </w:p>
        </w:tc>
        <w:tc>
          <w:tcPr>
            <w:tcW w:w="6588" w:type="dxa"/>
          </w:tcPr>
          <w:p w14:paraId="13DC5D88" w14:textId="77777777" w:rsidR="00B71215" w:rsidRPr="00B71215" w:rsidRDefault="00B71215" w:rsidP="00B71215">
            <w:pPr>
              <w:rPr>
                <w:b/>
                <w:i/>
              </w:rPr>
            </w:pPr>
            <w:r w:rsidRPr="00B71215">
              <w:rPr>
                <w:b/>
                <w:i/>
              </w:rPr>
              <w:t xml:space="preserve">Tier III Vocabulary: </w:t>
            </w:r>
          </w:p>
          <w:p w14:paraId="781204C0" w14:textId="77777777" w:rsidR="003932FB" w:rsidRPr="003932FB" w:rsidRDefault="003932FB" w:rsidP="003932FB">
            <w:pPr>
              <w:rPr>
                <w:sz w:val="18"/>
                <w:szCs w:val="18"/>
              </w:rPr>
            </w:pPr>
            <w:r w:rsidRPr="003932FB">
              <w:rPr>
                <w:sz w:val="18"/>
                <w:szCs w:val="18"/>
              </w:rPr>
              <w:t>Kindness</w:t>
            </w:r>
          </w:p>
          <w:p w14:paraId="664D34C8" w14:textId="77777777" w:rsidR="003932FB" w:rsidRPr="003932FB" w:rsidRDefault="003932FB" w:rsidP="003932FB">
            <w:pPr>
              <w:rPr>
                <w:sz w:val="18"/>
                <w:szCs w:val="18"/>
              </w:rPr>
            </w:pPr>
            <w:r w:rsidRPr="003932FB">
              <w:rPr>
                <w:sz w:val="18"/>
                <w:szCs w:val="18"/>
              </w:rPr>
              <w:t xml:space="preserve">Personal Responsibility </w:t>
            </w:r>
          </w:p>
          <w:p w14:paraId="3AEEC063" w14:textId="77777777" w:rsidR="003932FB" w:rsidRPr="003932FB" w:rsidRDefault="003932FB" w:rsidP="003932FB">
            <w:pPr>
              <w:rPr>
                <w:sz w:val="18"/>
                <w:szCs w:val="18"/>
              </w:rPr>
            </w:pPr>
            <w:r w:rsidRPr="003932FB">
              <w:rPr>
                <w:sz w:val="18"/>
                <w:szCs w:val="18"/>
              </w:rPr>
              <w:t xml:space="preserve">Social Responsibility </w:t>
            </w:r>
          </w:p>
          <w:p w14:paraId="745766BC" w14:textId="77777777" w:rsidR="003932FB" w:rsidRPr="003932FB" w:rsidRDefault="003932FB" w:rsidP="003932FB">
            <w:pPr>
              <w:rPr>
                <w:sz w:val="18"/>
                <w:szCs w:val="18"/>
              </w:rPr>
            </w:pPr>
            <w:r w:rsidRPr="003932FB">
              <w:rPr>
                <w:sz w:val="18"/>
                <w:szCs w:val="18"/>
              </w:rPr>
              <w:t xml:space="preserve">Cooperation </w:t>
            </w:r>
          </w:p>
          <w:p w14:paraId="580D3328" w14:textId="77777777" w:rsidR="003932FB" w:rsidRPr="003932FB" w:rsidRDefault="003932FB" w:rsidP="003932FB">
            <w:pPr>
              <w:rPr>
                <w:sz w:val="18"/>
                <w:szCs w:val="18"/>
              </w:rPr>
            </w:pPr>
            <w:r w:rsidRPr="003932FB">
              <w:rPr>
                <w:sz w:val="18"/>
                <w:szCs w:val="18"/>
              </w:rPr>
              <w:t>Sportsmanship</w:t>
            </w:r>
          </w:p>
          <w:p w14:paraId="0D705EED" w14:textId="77777777" w:rsidR="003932FB" w:rsidRPr="003932FB" w:rsidRDefault="003932FB" w:rsidP="003932FB">
            <w:pPr>
              <w:rPr>
                <w:sz w:val="18"/>
                <w:szCs w:val="18"/>
              </w:rPr>
            </w:pPr>
            <w:r w:rsidRPr="003932FB">
              <w:rPr>
                <w:sz w:val="18"/>
                <w:szCs w:val="18"/>
              </w:rPr>
              <w:t>Personal Space</w:t>
            </w:r>
          </w:p>
          <w:p w14:paraId="2AF651F6" w14:textId="77777777" w:rsidR="003932FB" w:rsidRPr="003932FB" w:rsidRDefault="003932FB" w:rsidP="003932FB">
            <w:pPr>
              <w:rPr>
                <w:sz w:val="18"/>
                <w:szCs w:val="18"/>
              </w:rPr>
            </w:pPr>
            <w:r w:rsidRPr="003932FB">
              <w:rPr>
                <w:sz w:val="18"/>
                <w:szCs w:val="18"/>
              </w:rPr>
              <w:t>General Space</w:t>
            </w:r>
          </w:p>
          <w:p w14:paraId="46B3161F" w14:textId="77777777" w:rsidR="003932FB" w:rsidRPr="003932FB" w:rsidRDefault="003932FB" w:rsidP="003932FB">
            <w:pPr>
              <w:rPr>
                <w:sz w:val="18"/>
                <w:szCs w:val="18"/>
              </w:rPr>
            </w:pPr>
            <w:r w:rsidRPr="003932FB">
              <w:rPr>
                <w:sz w:val="18"/>
                <w:szCs w:val="18"/>
              </w:rPr>
              <w:t>Respect</w:t>
            </w:r>
          </w:p>
          <w:p w14:paraId="5F646F3D" w14:textId="77777777" w:rsidR="003932FB" w:rsidRPr="003932FB" w:rsidRDefault="003932FB" w:rsidP="003932FB">
            <w:pPr>
              <w:rPr>
                <w:sz w:val="18"/>
                <w:szCs w:val="18"/>
              </w:rPr>
            </w:pPr>
            <w:r w:rsidRPr="003932FB">
              <w:rPr>
                <w:sz w:val="18"/>
                <w:szCs w:val="18"/>
              </w:rPr>
              <w:t>Listening</w:t>
            </w:r>
          </w:p>
          <w:p w14:paraId="2B0C580B" w14:textId="77777777" w:rsidR="003932FB" w:rsidRPr="003932FB" w:rsidRDefault="003932FB" w:rsidP="003932FB">
            <w:pPr>
              <w:rPr>
                <w:sz w:val="18"/>
                <w:szCs w:val="18"/>
              </w:rPr>
            </w:pPr>
            <w:r w:rsidRPr="003932FB">
              <w:rPr>
                <w:sz w:val="18"/>
                <w:szCs w:val="18"/>
              </w:rPr>
              <w:t>Safety</w:t>
            </w:r>
          </w:p>
          <w:p w14:paraId="139A7285" w14:textId="77777777" w:rsidR="003932FB" w:rsidRPr="003932FB" w:rsidRDefault="003932FB" w:rsidP="003932FB">
            <w:pPr>
              <w:rPr>
                <w:sz w:val="18"/>
                <w:szCs w:val="18"/>
              </w:rPr>
            </w:pPr>
            <w:r w:rsidRPr="003932FB">
              <w:rPr>
                <w:sz w:val="18"/>
                <w:szCs w:val="18"/>
              </w:rPr>
              <w:t>Sharing</w:t>
            </w:r>
          </w:p>
          <w:p w14:paraId="27280799" w14:textId="77777777" w:rsidR="003932FB" w:rsidRPr="003932FB" w:rsidRDefault="003932FB" w:rsidP="003932FB">
            <w:pPr>
              <w:rPr>
                <w:sz w:val="18"/>
                <w:szCs w:val="18"/>
              </w:rPr>
            </w:pPr>
            <w:r w:rsidRPr="003932FB">
              <w:rPr>
                <w:sz w:val="18"/>
                <w:szCs w:val="18"/>
              </w:rPr>
              <w:t>Problem Solving</w:t>
            </w:r>
          </w:p>
          <w:p w14:paraId="45B843A9" w14:textId="77777777" w:rsidR="003932FB" w:rsidRPr="003932FB" w:rsidRDefault="003932FB" w:rsidP="003932FB">
            <w:pPr>
              <w:rPr>
                <w:sz w:val="18"/>
                <w:szCs w:val="18"/>
              </w:rPr>
            </w:pPr>
            <w:r w:rsidRPr="003932FB">
              <w:rPr>
                <w:sz w:val="18"/>
                <w:szCs w:val="18"/>
              </w:rPr>
              <w:t>Teamwork</w:t>
            </w:r>
          </w:p>
          <w:p w14:paraId="49088462" w14:textId="77777777" w:rsidR="003932FB" w:rsidRPr="003932FB" w:rsidRDefault="003932FB" w:rsidP="003932FB">
            <w:pPr>
              <w:rPr>
                <w:sz w:val="18"/>
                <w:szCs w:val="18"/>
              </w:rPr>
            </w:pPr>
            <w:r w:rsidRPr="003932FB">
              <w:rPr>
                <w:sz w:val="18"/>
                <w:szCs w:val="18"/>
              </w:rPr>
              <w:t>Sportsmanship</w:t>
            </w:r>
          </w:p>
          <w:p w14:paraId="0B6B26EC" w14:textId="66CB8335" w:rsidR="00444447" w:rsidRPr="00444447" w:rsidRDefault="003932FB" w:rsidP="003932FB">
            <w:pPr>
              <w:rPr>
                <w:b/>
                <w:i/>
              </w:rPr>
            </w:pPr>
            <w:r w:rsidRPr="003932FB">
              <w:rPr>
                <w:i/>
                <w:iCs/>
                <w:sz w:val="18"/>
                <w:szCs w:val="18"/>
              </w:rPr>
              <w:t>*Tier II Vocabulary should be taught as referenced in the text.</w:t>
            </w:r>
            <w:bookmarkStart w:id="0" w:name="_GoBack"/>
            <w:bookmarkEnd w:id="0"/>
          </w:p>
        </w:tc>
      </w:tr>
      <w:tr w:rsidR="00444447" w14:paraId="10C826F0" w14:textId="77777777" w:rsidTr="001D6A0C">
        <w:tc>
          <w:tcPr>
            <w:tcW w:w="6588" w:type="dxa"/>
            <w:tcBorders>
              <w:bottom w:val="single" w:sz="4" w:space="0" w:color="auto"/>
            </w:tcBorders>
          </w:tcPr>
          <w:p w14:paraId="6196D55F" w14:textId="77777777" w:rsidR="00444447" w:rsidRDefault="00444447" w:rsidP="00894F52">
            <w:pPr>
              <w:rPr>
                <w:b/>
                <w:i/>
              </w:rPr>
            </w:pPr>
            <w:r w:rsidRPr="00B32F1F">
              <w:rPr>
                <w:b/>
                <w:i/>
              </w:rPr>
              <w:t>St</w:t>
            </w:r>
            <w:r>
              <w:rPr>
                <w:b/>
                <w:i/>
              </w:rPr>
              <w:t>udent Performance Indicators (SPIs)</w:t>
            </w:r>
            <w:r w:rsidRPr="00B32F1F">
              <w:rPr>
                <w:b/>
                <w:i/>
              </w:rPr>
              <w:t>:</w:t>
            </w:r>
          </w:p>
          <w:p w14:paraId="72849565" w14:textId="77777777" w:rsidR="00444447" w:rsidRPr="005A44A8" w:rsidRDefault="00444447" w:rsidP="00894F52">
            <w:pPr>
              <w:rPr>
                <w:i/>
                <w:sz w:val="18"/>
                <w:szCs w:val="18"/>
              </w:rPr>
            </w:pPr>
            <w:r w:rsidRPr="005A44A8">
              <w:rPr>
                <w:i/>
                <w:sz w:val="18"/>
                <w:szCs w:val="18"/>
              </w:rPr>
              <w:t xml:space="preserve">**It is expected and understood that all physical education skills will be taught continuously throughout the school year in each unit of study. This spiraling of </w:t>
            </w:r>
            <w:r w:rsidRPr="005A44A8">
              <w:rPr>
                <w:i/>
                <w:sz w:val="18"/>
                <w:szCs w:val="18"/>
              </w:rPr>
              <w:lastRenderedPageBreak/>
              <w:t>instruction allows for depth of knowledge and student mastery.</w:t>
            </w:r>
          </w:p>
          <w:p w14:paraId="63643581" w14:textId="77777777" w:rsidR="00444447" w:rsidRPr="005A44A8" w:rsidRDefault="00444447" w:rsidP="00894F52">
            <w:pPr>
              <w:rPr>
                <w:i/>
                <w:sz w:val="18"/>
                <w:szCs w:val="18"/>
              </w:rPr>
            </w:pPr>
            <w:r w:rsidRPr="005A44A8">
              <w:rPr>
                <w:i/>
                <w:sz w:val="18"/>
                <w:szCs w:val="18"/>
              </w:rPr>
              <w:t xml:space="preserve">The standards listed below may be used to create common formative assessments for this academic quarter. ** </w:t>
            </w:r>
          </w:p>
          <w:p w14:paraId="166592C6" w14:textId="77777777" w:rsidR="00444447" w:rsidRPr="005A44A8" w:rsidRDefault="00444447">
            <w:pPr>
              <w:rPr>
                <w:b/>
                <w:sz w:val="18"/>
                <w:szCs w:val="18"/>
                <w:u w:val="single"/>
              </w:rPr>
            </w:pPr>
          </w:p>
          <w:p w14:paraId="51BC618A" w14:textId="77777777" w:rsidR="00444447" w:rsidRPr="005A44A8" w:rsidRDefault="00444447">
            <w:pPr>
              <w:rPr>
                <w:b/>
                <w:sz w:val="18"/>
                <w:szCs w:val="18"/>
                <w:u w:val="single"/>
              </w:rPr>
            </w:pPr>
            <w:r w:rsidRPr="005A44A8">
              <w:rPr>
                <w:b/>
                <w:sz w:val="18"/>
                <w:szCs w:val="18"/>
                <w:u w:val="single"/>
              </w:rPr>
              <w:t>State of Tennessee (K-2) Physical Education Standards</w:t>
            </w:r>
          </w:p>
          <w:p w14:paraId="42F6BA08" w14:textId="77777777" w:rsidR="00444447" w:rsidRPr="005A44A8" w:rsidRDefault="00444447" w:rsidP="00E511E0">
            <w:pPr>
              <w:widowControl w:val="0"/>
              <w:autoSpaceDE w:val="0"/>
              <w:autoSpaceDN w:val="0"/>
              <w:adjustRightInd w:val="0"/>
              <w:rPr>
                <w:rFonts w:cs="TimesNewRomanPSMT"/>
                <w:b/>
                <w:sz w:val="18"/>
                <w:szCs w:val="18"/>
                <w:u w:val="single"/>
              </w:rPr>
            </w:pPr>
            <w:r w:rsidRPr="005A44A8">
              <w:rPr>
                <w:rFonts w:cs="TimesNewRomanPSMT"/>
                <w:b/>
                <w:sz w:val="18"/>
                <w:szCs w:val="18"/>
                <w:u w:val="single"/>
              </w:rPr>
              <w:t>Standards:</w:t>
            </w:r>
          </w:p>
          <w:p w14:paraId="2742BA30" w14:textId="77777777" w:rsidR="00013B2C" w:rsidRPr="005A44A8" w:rsidRDefault="00013B2C" w:rsidP="00013B2C">
            <w:pPr>
              <w:rPr>
                <w:sz w:val="18"/>
                <w:szCs w:val="18"/>
              </w:rPr>
            </w:pPr>
            <w:r w:rsidRPr="005A44A8">
              <w:rPr>
                <w:sz w:val="18"/>
                <w:szCs w:val="18"/>
              </w:rPr>
              <w:t>Movement Forms/Motor Skills and Movement Patterns</w:t>
            </w:r>
          </w:p>
          <w:p w14:paraId="45ED8C58" w14:textId="77777777" w:rsidR="00013B2C" w:rsidRPr="005A44A8" w:rsidRDefault="00013B2C" w:rsidP="00013B2C">
            <w:pPr>
              <w:rPr>
                <w:sz w:val="18"/>
                <w:szCs w:val="18"/>
              </w:rPr>
            </w:pPr>
            <w:r w:rsidRPr="005A44A8">
              <w:rPr>
                <w:sz w:val="18"/>
                <w:szCs w:val="18"/>
              </w:rPr>
              <w:t>1.2.21 State and demonstrate guidelines and behaviors for basic safety principles in Physical Education (implements small and large equipment in environment)</w:t>
            </w:r>
          </w:p>
          <w:p w14:paraId="452DDBB1" w14:textId="77777777" w:rsidR="00013B2C" w:rsidRPr="005A44A8" w:rsidRDefault="00013B2C" w:rsidP="00013B2C">
            <w:pPr>
              <w:rPr>
                <w:sz w:val="18"/>
                <w:szCs w:val="18"/>
              </w:rPr>
            </w:pPr>
            <w:r w:rsidRPr="005A44A8">
              <w:rPr>
                <w:sz w:val="18"/>
                <w:szCs w:val="18"/>
              </w:rPr>
              <w:t>Standard: Personal and Social Responsibility</w:t>
            </w:r>
          </w:p>
          <w:p w14:paraId="0B51F955" w14:textId="77777777" w:rsidR="00013B2C" w:rsidRPr="005A44A8" w:rsidRDefault="00013B2C" w:rsidP="00013B2C">
            <w:pPr>
              <w:rPr>
                <w:sz w:val="18"/>
                <w:szCs w:val="18"/>
              </w:rPr>
            </w:pPr>
            <w:r w:rsidRPr="005A44A8">
              <w:rPr>
                <w:sz w:val="18"/>
                <w:szCs w:val="18"/>
              </w:rPr>
              <w:t xml:space="preserve">5.1.1 know the rules for participating in physical education </w:t>
            </w:r>
          </w:p>
          <w:p w14:paraId="62D6F829" w14:textId="77777777" w:rsidR="00013B2C" w:rsidRPr="005A44A8" w:rsidRDefault="00013B2C" w:rsidP="00013B2C">
            <w:pPr>
              <w:rPr>
                <w:sz w:val="18"/>
                <w:szCs w:val="18"/>
              </w:rPr>
            </w:pPr>
            <w:r w:rsidRPr="005A44A8">
              <w:rPr>
                <w:sz w:val="18"/>
                <w:szCs w:val="18"/>
              </w:rPr>
              <w:t>5.1.2 choose a partner/team member to complete a task that requires sharing and cooperation</w:t>
            </w:r>
          </w:p>
          <w:p w14:paraId="6BFB2544" w14:textId="77777777" w:rsidR="00013B2C" w:rsidRPr="005A44A8" w:rsidRDefault="00013B2C" w:rsidP="00013B2C">
            <w:pPr>
              <w:rPr>
                <w:sz w:val="18"/>
                <w:szCs w:val="18"/>
              </w:rPr>
            </w:pPr>
            <w:r w:rsidRPr="005A44A8">
              <w:rPr>
                <w:sz w:val="18"/>
                <w:szCs w:val="18"/>
              </w:rPr>
              <w:t xml:space="preserve">5.2.1 demonstrate an understanding of classroom rules, procedures, and safe practices </w:t>
            </w:r>
          </w:p>
          <w:p w14:paraId="1CD1A2E2" w14:textId="77777777" w:rsidR="00013B2C" w:rsidRPr="005A44A8" w:rsidRDefault="00013B2C" w:rsidP="00013B2C">
            <w:pPr>
              <w:rPr>
                <w:sz w:val="18"/>
                <w:szCs w:val="18"/>
              </w:rPr>
            </w:pPr>
            <w:r w:rsidRPr="005A44A8">
              <w:rPr>
                <w:sz w:val="18"/>
                <w:szCs w:val="18"/>
              </w:rPr>
              <w:t xml:space="preserve">5.2.2 work on assigned tasks individually or with others in a productive manner </w:t>
            </w:r>
          </w:p>
          <w:p w14:paraId="31627146" w14:textId="77777777" w:rsidR="00013B2C" w:rsidRPr="005A44A8" w:rsidRDefault="00013B2C" w:rsidP="00013B2C">
            <w:pPr>
              <w:rPr>
                <w:sz w:val="18"/>
                <w:szCs w:val="18"/>
              </w:rPr>
            </w:pPr>
            <w:r w:rsidRPr="005A44A8">
              <w:rPr>
                <w:sz w:val="18"/>
                <w:szCs w:val="18"/>
              </w:rPr>
              <w:t xml:space="preserve">5.2.3 resolve conflicts in socially acceptable ways during physical education and recess </w:t>
            </w:r>
          </w:p>
          <w:p w14:paraId="28A0549C" w14:textId="77777777" w:rsidR="00013B2C" w:rsidRPr="005A44A8" w:rsidRDefault="00013B2C" w:rsidP="00013B2C">
            <w:pPr>
              <w:rPr>
                <w:sz w:val="18"/>
                <w:szCs w:val="18"/>
              </w:rPr>
            </w:pPr>
            <w:r w:rsidRPr="005A44A8">
              <w:rPr>
                <w:sz w:val="18"/>
                <w:szCs w:val="18"/>
              </w:rPr>
              <w:t xml:space="preserve">5.2.4 interact positively with students in class regardless of personal differences </w:t>
            </w:r>
          </w:p>
          <w:p w14:paraId="29DAB7C5" w14:textId="77777777" w:rsidR="00013B2C" w:rsidRPr="005A44A8" w:rsidRDefault="00013B2C" w:rsidP="00013B2C">
            <w:pPr>
              <w:rPr>
                <w:sz w:val="18"/>
                <w:szCs w:val="18"/>
              </w:rPr>
            </w:pPr>
            <w:r w:rsidRPr="005A44A8">
              <w:rPr>
                <w:sz w:val="18"/>
                <w:szCs w:val="18"/>
              </w:rPr>
              <w:t xml:space="preserve">5.3.1 work cooperatively with others in structured and non-structured activities </w:t>
            </w:r>
          </w:p>
          <w:p w14:paraId="46C8C4E7" w14:textId="77777777" w:rsidR="00013B2C" w:rsidRPr="005A44A8" w:rsidRDefault="00013B2C" w:rsidP="00013B2C">
            <w:pPr>
              <w:rPr>
                <w:sz w:val="18"/>
                <w:szCs w:val="18"/>
              </w:rPr>
            </w:pPr>
            <w:r w:rsidRPr="005A44A8">
              <w:rPr>
                <w:sz w:val="18"/>
                <w:szCs w:val="18"/>
              </w:rPr>
              <w:t>5.3.2 demonstrate awareness of personal behavior and the role that it played in past activities with regard to cooperation and sharing</w:t>
            </w:r>
          </w:p>
          <w:p w14:paraId="1F369E92" w14:textId="77777777" w:rsidR="00013B2C" w:rsidRPr="005A44A8" w:rsidRDefault="00013B2C" w:rsidP="00013B2C">
            <w:pPr>
              <w:rPr>
                <w:sz w:val="18"/>
                <w:szCs w:val="18"/>
              </w:rPr>
            </w:pPr>
            <w:r w:rsidRPr="005A44A8">
              <w:rPr>
                <w:sz w:val="18"/>
                <w:szCs w:val="18"/>
              </w:rPr>
              <w:t>Values Physical Activity</w:t>
            </w:r>
          </w:p>
          <w:p w14:paraId="0D6E19EA" w14:textId="77777777" w:rsidR="00013B2C" w:rsidRPr="005A44A8" w:rsidRDefault="00013B2C" w:rsidP="00013B2C">
            <w:pPr>
              <w:rPr>
                <w:sz w:val="18"/>
                <w:szCs w:val="18"/>
              </w:rPr>
            </w:pPr>
            <w:r w:rsidRPr="005A44A8">
              <w:rPr>
                <w:sz w:val="18"/>
                <w:szCs w:val="18"/>
              </w:rPr>
              <w:t>6.1.1 participate willingly in physical activity</w:t>
            </w:r>
          </w:p>
          <w:p w14:paraId="53E4D570" w14:textId="77777777" w:rsidR="00013B2C" w:rsidRPr="005A44A8" w:rsidRDefault="00013B2C" w:rsidP="00013B2C">
            <w:pPr>
              <w:rPr>
                <w:sz w:val="18"/>
                <w:szCs w:val="18"/>
              </w:rPr>
            </w:pPr>
            <w:r w:rsidRPr="005A44A8">
              <w:rPr>
                <w:sz w:val="18"/>
                <w:szCs w:val="18"/>
              </w:rPr>
              <w:t xml:space="preserve">6.2.1 describe feelings following participation in physical activity </w:t>
            </w:r>
          </w:p>
          <w:p w14:paraId="0CDD02B5" w14:textId="77777777" w:rsidR="00013B2C" w:rsidRPr="005A44A8" w:rsidRDefault="00013B2C" w:rsidP="00013B2C">
            <w:pPr>
              <w:rPr>
                <w:sz w:val="18"/>
                <w:szCs w:val="18"/>
              </w:rPr>
            </w:pPr>
            <w:r w:rsidRPr="005A44A8">
              <w:rPr>
                <w:sz w:val="18"/>
                <w:szCs w:val="18"/>
              </w:rPr>
              <w:t xml:space="preserve">6.2.2 participate willingly in all activities in physical education </w:t>
            </w:r>
          </w:p>
          <w:p w14:paraId="15BD8524" w14:textId="77777777" w:rsidR="00013B2C" w:rsidRPr="005A44A8" w:rsidRDefault="00013B2C" w:rsidP="00013B2C">
            <w:pPr>
              <w:rPr>
                <w:sz w:val="18"/>
                <w:szCs w:val="18"/>
              </w:rPr>
            </w:pPr>
            <w:r w:rsidRPr="005A44A8">
              <w:rPr>
                <w:sz w:val="18"/>
                <w:szCs w:val="18"/>
              </w:rPr>
              <w:t xml:space="preserve">6.2.3 enjoy the challenge of experiencing new movements and the challenge of learning new skills </w:t>
            </w:r>
          </w:p>
          <w:p w14:paraId="22A97013" w14:textId="77777777" w:rsidR="00013B2C" w:rsidRPr="005A44A8" w:rsidRDefault="00013B2C" w:rsidP="00013B2C">
            <w:pPr>
              <w:rPr>
                <w:sz w:val="18"/>
                <w:szCs w:val="18"/>
              </w:rPr>
            </w:pPr>
            <w:r w:rsidRPr="005A44A8">
              <w:rPr>
                <w:sz w:val="18"/>
                <w:szCs w:val="18"/>
              </w:rPr>
              <w:t xml:space="preserve">6.2.4 identify positive feelings with skill development </w:t>
            </w:r>
          </w:p>
          <w:p w14:paraId="593D5301" w14:textId="77777777" w:rsidR="00013B2C" w:rsidRPr="005A44A8" w:rsidRDefault="00013B2C" w:rsidP="00013B2C">
            <w:pPr>
              <w:rPr>
                <w:sz w:val="18"/>
                <w:szCs w:val="18"/>
              </w:rPr>
            </w:pPr>
            <w:r w:rsidRPr="005A44A8">
              <w:rPr>
                <w:sz w:val="18"/>
                <w:szCs w:val="18"/>
              </w:rPr>
              <w:t>6.2.5 interact with others in a positive manner</w:t>
            </w:r>
          </w:p>
          <w:p w14:paraId="15FC77FD" w14:textId="20A63FDB" w:rsidR="00444447" w:rsidRPr="0072331A" w:rsidRDefault="00013B2C" w:rsidP="00013B2C">
            <w:pPr>
              <w:rPr>
                <w:b/>
                <w:sz w:val="16"/>
              </w:rPr>
            </w:pPr>
            <w:r w:rsidRPr="005A44A8">
              <w:rPr>
                <w:sz w:val="18"/>
                <w:szCs w:val="18"/>
              </w:rPr>
              <w:t>6.3.1 model enjoyment of activity both in and out of school</w:t>
            </w:r>
          </w:p>
        </w:tc>
        <w:tc>
          <w:tcPr>
            <w:tcW w:w="6588" w:type="dxa"/>
            <w:tcBorders>
              <w:bottom w:val="single" w:sz="4" w:space="0" w:color="auto"/>
            </w:tcBorders>
          </w:tcPr>
          <w:p w14:paraId="1193DF0F" w14:textId="77777777" w:rsidR="00444447" w:rsidRDefault="00444447" w:rsidP="00894F52">
            <w:pPr>
              <w:rPr>
                <w:b/>
                <w:i/>
              </w:rPr>
            </w:pPr>
            <w:r>
              <w:rPr>
                <w:b/>
                <w:i/>
              </w:rPr>
              <w:lastRenderedPageBreak/>
              <w:t>Content:</w:t>
            </w:r>
          </w:p>
          <w:p w14:paraId="03B6F3A7" w14:textId="77777777" w:rsidR="00444447" w:rsidRPr="005A44A8" w:rsidRDefault="00444447" w:rsidP="00D34874">
            <w:pPr>
              <w:rPr>
                <w:i/>
                <w:sz w:val="18"/>
                <w:szCs w:val="18"/>
              </w:rPr>
            </w:pPr>
            <w:r w:rsidRPr="005A44A8">
              <w:rPr>
                <w:i/>
                <w:sz w:val="18"/>
                <w:szCs w:val="18"/>
              </w:rPr>
              <w:t xml:space="preserve">**Content listed in the section is recommended in order to appropriately teach the identified standards. Teachers have the liberty to adjust and supplement the content </w:t>
            </w:r>
            <w:r w:rsidRPr="005A44A8">
              <w:rPr>
                <w:i/>
                <w:sz w:val="18"/>
                <w:szCs w:val="18"/>
              </w:rPr>
              <w:lastRenderedPageBreak/>
              <w:t>listed in order to suit the needs of their students</w:t>
            </w:r>
            <w:proofErr w:type="gramStart"/>
            <w:r w:rsidRPr="005A44A8">
              <w:rPr>
                <w:i/>
                <w:sz w:val="18"/>
                <w:szCs w:val="18"/>
              </w:rPr>
              <w:t>.*</w:t>
            </w:r>
            <w:proofErr w:type="gramEnd"/>
            <w:r w:rsidRPr="005A44A8">
              <w:rPr>
                <w:i/>
                <w:sz w:val="18"/>
                <w:szCs w:val="18"/>
              </w:rPr>
              <w:t>*</w:t>
            </w:r>
          </w:p>
          <w:p w14:paraId="03217F43" w14:textId="77777777" w:rsidR="00D34874" w:rsidRPr="005A44A8" w:rsidRDefault="00D34874" w:rsidP="00D34874">
            <w:pPr>
              <w:rPr>
                <w:i/>
                <w:sz w:val="18"/>
                <w:szCs w:val="18"/>
              </w:rPr>
            </w:pPr>
          </w:p>
          <w:p w14:paraId="192CC25F" w14:textId="77777777" w:rsidR="00F4757F" w:rsidRPr="00F4757F" w:rsidRDefault="00F4757F" w:rsidP="00F4757F">
            <w:pPr>
              <w:pStyle w:val="ListParagraph"/>
              <w:numPr>
                <w:ilvl w:val="0"/>
                <w:numId w:val="3"/>
              </w:numPr>
              <w:rPr>
                <w:sz w:val="18"/>
                <w:szCs w:val="18"/>
              </w:rPr>
            </w:pPr>
            <w:r w:rsidRPr="00F4757F">
              <w:rPr>
                <w:sz w:val="18"/>
                <w:szCs w:val="18"/>
              </w:rPr>
              <w:t xml:space="preserve">Rule and Procedures </w:t>
            </w:r>
          </w:p>
          <w:p w14:paraId="65297AEB" w14:textId="77777777" w:rsidR="00F4757F" w:rsidRPr="00F4757F" w:rsidRDefault="00F4757F" w:rsidP="00F4757F">
            <w:pPr>
              <w:pStyle w:val="ListParagraph"/>
              <w:numPr>
                <w:ilvl w:val="1"/>
                <w:numId w:val="3"/>
              </w:numPr>
              <w:rPr>
                <w:sz w:val="18"/>
                <w:szCs w:val="18"/>
              </w:rPr>
            </w:pPr>
            <w:r w:rsidRPr="00F4757F">
              <w:rPr>
                <w:sz w:val="18"/>
                <w:szCs w:val="18"/>
              </w:rPr>
              <w:t>Clearly defined expectations for student behavior and activity safety procedures.</w:t>
            </w:r>
          </w:p>
          <w:p w14:paraId="035D835C" w14:textId="77777777" w:rsidR="00F4757F" w:rsidRPr="00F4757F" w:rsidRDefault="00F4757F" w:rsidP="00F4757F">
            <w:pPr>
              <w:pStyle w:val="ListParagraph"/>
              <w:numPr>
                <w:ilvl w:val="2"/>
                <w:numId w:val="3"/>
              </w:numPr>
              <w:rPr>
                <w:sz w:val="18"/>
                <w:szCs w:val="18"/>
              </w:rPr>
            </w:pPr>
            <w:r w:rsidRPr="00F4757F">
              <w:rPr>
                <w:rFonts w:cs="Times New Roman"/>
                <w:bCs/>
                <w:color w:val="000000"/>
                <w:sz w:val="18"/>
                <w:szCs w:val="18"/>
              </w:rPr>
              <w:t>Follows rules and procedures (e.g., playground, classroom, and gymnasium rules) with reinforcement.</w:t>
            </w:r>
          </w:p>
          <w:p w14:paraId="358508CF" w14:textId="77777777" w:rsidR="00F4757F" w:rsidRPr="00F4757F" w:rsidRDefault="00F4757F" w:rsidP="00F4757F">
            <w:pPr>
              <w:pStyle w:val="ListParagraph"/>
              <w:numPr>
                <w:ilvl w:val="2"/>
                <w:numId w:val="3"/>
              </w:numPr>
              <w:rPr>
                <w:sz w:val="18"/>
                <w:szCs w:val="18"/>
              </w:rPr>
            </w:pPr>
            <w:r w:rsidRPr="00F4757F">
              <w:rPr>
                <w:rFonts w:cs="Times New Roman"/>
                <w:bCs/>
                <w:color w:val="000000"/>
                <w:sz w:val="18"/>
                <w:szCs w:val="18"/>
              </w:rPr>
              <w:t>Utilizes equipment and space safely and properly (e.g., takes turns using equipment, puts equipment away when not in use).</w:t>
            </w:r>
          </w:p>
          <w:p w14:paraId="4BAFC35E" w14:textId="77777777" w:rsidR="00F4757F" w:rsidRPr="00F4757F" w:rsidRDefault="00F4757F" w:rsidP="00F4757F">
            <w:pPr>
              <w:pStyle w:val="ListParagraph"/>
              <w:numPr>
                <w:ilvl w:val="2"/>
                <w:numId w:val="3"/>
              </w:numPr>
              <w:rPr>
                <w:sz w:val="18"/>
                <w:szCs w:val="18"/>
              </w:rPr>
            </w:pPr>
            <w:r w:rsidRPr="00F4757F">
              <w:rPr>
                <w:rFonts w:cs="Times New Roman"/>
                <w:bCs/>
                <w:color w:val="000000"/>
                <w:sz w:val="18"/>
                <w:szCs w:val="18"/>
              </w:rPr>
              <w:t>Understands the purpose of rules in games.</w:t>
            </w:r>
          </w:p>
          <w:p w14:paraId="30E6C2A5" w14:textId="77777777" w:rsidR="00F4757F" w:rsidRPr="00F4757F" w:rsidRDefault="00F4757F" w:rsidP="00F4757F">
            <w:pPr>
              <w:pStyle w:val="ListParagraph"/>
              <w:numPr>
                <w:ilvl w:val="2"/>
                <w:numId w:val="3"/>
              </w:numPr>
              <w:rPr>
                <w:sz w:val="18"/>
                <w:szCs w:val="18"/>
              </w:rPr>
            </w:pPr>
            <w:r w:rsidRPr="00F4757F">
              <w:rPr>
                <w:sz w:val="18"/>
                <w:szCs w:val="18"/>
              </w:rPr>
              <w:t>Practices emergency drills (Fire, Lock Down, Tornado, Earthquake).</w:t>
            </w:r>
          </w:p>
          <w:p w14:paraId="1FC5F116" w14:textId="77777777" w:rsidR="00F4757F" w:rsidRPr="00F4757F" w:rsidRDefault="00F4757F" w:rsidP="00F4757F">
            <w:pPr>
              <w:pStyle w:val="ListParagraph"/>
              <w:numPr>
                <w:ilvl w:val="1"/>
                <w:numId w:val="3"/>
              </w:numPr>
              <w:rPr>
                <w:sz w:val="18"/>
                <w:szCs w:val="18"/>
              </w:rPr>
            </w:pPr>
            <w:r w:rsidRPr="00F4757F">
              <w:rPr>
                <w:sz w:val="18"/>
                <w:szCs w:val="18"/>
              </w:rPr>
              <w:t>Incorporate games and activities that will help reinforce rules and procedures. Examples:</w:t>
            </w:r>
          </w:p>
          <w:p w14:paraId="07BE94DD" w14:textId="77777777" w:rsidR="00F4757F" w:rsidRPr="00F4757F" w:rsidRDefault="00F4757F" w:rsidP="00F4757F">
            <w:pPr>
              <w:pStyle w:val="ListParagraph"/>
              <w:numPr>
                <w:ilvl w:val="2"/>
                <w:numId w:val="3"/>
              </w:numPr>
              <w:rPr>
                <w:sz w:val="18"/>
                <w:szCs w:val="18"/>
              </w:rPr>
            </w:pPr>
            <w:r w:rsidRPr="00F4757F">
              <w:rPr>
                <w:sz w:val="18"/>
                <w:szCs w:val="18"/>
              </w:rPr>
              <w:t>Listening Games</w:t>
            </w:r>
          </w:p>
          <w:p w14:paraId="35619AC8" w14:textId="77777777" w:rsidR="00F4757F" w:rsidRPr="00F4757F" w:rsidRDefault="00F4757F" w:rsidP="00F4757F">
            <w:pPr>
              <w:pStyle w:val="ListParagraph"/>
              <w:numPr>
                <w:ilvl w:val="2"/>
                <w:numId w:val="3"/>
              </w:numPr>
              <w:rPr>
                <w:sz w:val="18"/>
                <w:szCs w:val="18"/>
              </w:rPr>
            </w:pPr>
            <w:r w:rsidRPr="00F4757F">
              <w:rPr>
                <w:sz w:val="18"/>
                <w:szCs w:val="18"/>
              </w:rPr>
              <w:t>Cooperative Learning</w:t>
            </w:r>
          </w:p>
          <w:p w14:paraId="7C7BC2D8" w14:textId="77777777" w:rsidR="00F4757F" w:rsidRPr="00ED7505" w:rsidRDefault="00F4757F" w:rsidP="00F4757F">
            <w:pPr>
              <w:pStyle w:val="ListParagraph"/>
              <w:numPr>
                <w:ilvl w:val="2"/>
                <w:numId w:val="3"/>
              </w:numPr>
              <w:rPr>
                <w:sz w:val="16"/>
                <w:szCs w:val="16"/>
              </w:rPr>
            </w:pPr>
            <w:r w:rsidRPr="00F4757F">
              <w:rPr>
                <w:sz w:val="18"/>
                <w:szCs w:val="18"/>
              </w:rPr>
              <w:t>Team Building</w:t>
            </w:r>
          </w:p>
          <w:p w14:paraId="0373FB16" w14:textId="77777777" w:rsidR="00013B2C" w:rsidRPr="005A44A8" w:rsidRDefault="00013B2C" w:rsidP="00F4757F">
            <w:pPr>
              <w:pStyle w:val="ListParagraph"/>
              <w:numPr>
                <w:ilvl w:val="0"/>
                <w:numId w:val="3"/>
              </w:numPr>
              <w:rPr>
                <w:sz w:val="18"/>
                <w:szCs w:val="18"/>
              </w:rPr>
            </w:pPr>
            <w:r w:rsidRPr="005A44A8">
              <w:rPr>
                <w:sz w:val="18"/>
                <w:szCs w:val="18"/>
              </w:rPr>
              <w:t>Cooperative Games</w:t>
            </w:r>
          </w:p>
          <w:p w14:paraId="13742FF8" w14:textId="77777777" w:rsidR="00013B2C" w:rsidRPr="005A44A8" w:rsidRDefault="00013B2C" w:rsidP="00013B2C">
            <w:pPr>
              <w:pStyle w:val="ListParagraph"/>
              <w:ind w:left="1062" w:hanging="342"/>
              <w:rPr>
                <w:sz w:val="18"/>
                <w:szCs w:val="18"/>
              </w:rPr>
            </w:pPr>
            <w:r w:rsidRPr="005A44A8">
              <w:rPr>
                <w:rFonts w:cs="Times"/>
                <w:color w:val="000000"/>
                <w:sz w:val="18"/>
                <w:szCs w:val="18"/>
              </w:rPr>
              <w:t xml:space="preserve">a.       </w:t>
            </w:r>
            <w:r w:rsidRPr="005A44A8">
              <w:rPr>
                <w:sz w:val="18"/>
                <w:szCs w:val="18"/>
              </w:rPr>
              <w:t>Various cooperative games and activities that encourage socialization and cooperation among peers.</w:t>
            </w:r>
          </w:p>
          <w:p w14:paraId="6B6100AD" w14:textId="77777777" w:rsidR="00013B2C" w:rsidRPr="005A44A8" w:rsidRDefault="00013B2C" w:rsidP="00F4757F">
            <w:pPr>
              <w:pStyle w:val="ListParagraph"/>
              <w:numPr>
                <w:ilvl w:val="2"/>
                <w:numId w:val="3"/>
              </w:numPr>
              <w:rPr>
                <w:sz w:val="18"/>
                <w:szCs w:val="18"/>
              </w:rPr>
            </w:pPr>
            <w:r w:rsidRPr="005A44A8">
              <w:rPr>
                <w:sz w:val="18"/>
                <w:szCs w:val="18"/>
              </w:rPr>
              <w:t>Work cooperatively with other students</w:t>
            </w:r>
          </w:p>
          <w:p w14:paraId="0363E6E9" w14:textId="77777777" w:rsidR="00013B2C" w:rsidRPr="005A44A8" w:rsidRDefault="00013B2C" w:rsidP="00F4757F">
            <w:pPr>
              <w:pStyle w:val="ListParagraph"/>
              <w:numPr>
                <w:ilvl w:val="2"/>
                <w:numId w:val="3"/>
              </w:numPr>
              <w:rPr>
                <w:sz w:val="18"/>
                <w:szCs w:val="18"/>
              </w:rPr>
            </w:pPr>
            <w:r w:rsidRPr="005A44A8">
              <w:rPr>
                <w:sz w:val="18"/>
                <w:szCs w:val="18"/>
              </w:rPr>
              <w:t>Understand cooperation promotes a good environment, encourages peace, and advances humanity.</w:t>
            </w:r>
          </w:p>
          <w:p w14:paraId="76FE31C4" w14:textId="5DE5971A" w:rsidR="00D34874" w:rsidRPr="005A44A8" w:rsidRDefault="00013B2C" w:rsidP="00F4757F">
            <w:pPr>
              <w:pStyle w:val="ListParagraph"/>
              <w:numPr>
                <w:ilvl w:val="2"/>
                <w:numId w:val="3"/>
              </w:numPr>
              <w:rPr>
                <w:sz w:val="16"/>
                <w:szCs w:val="16"/>
              </w:rPr>
            </w:pPr>
            <w:r w:rsidRPr="005A44A8">
              <w:rPr>
                <w:sz w:val="18"/>
                <w:szCs w:val="18"/>
              </w:rPr>
              <w:t>Follow all safety and physical education rules</w:t>
            </w:r>
          </w:p>
        </w:tc>
      </w:tr>
      <w:tr w:rsidR="00444447" w14:paraId="3DA611A5" w14:textId="77777777" w:rsidTr="001D6A0C">
        <w:tc>
          <w:tcPr>
            <w:tcW w:w="13176" w:type="dxa"/>
            <w:gridSpan w:val="2"/>
            <w:tcBorders>
              <w:bottom w:val="single" w:sz="4" w:space="0" w:color="auto"/>
            </w:tcBorders>
            <w:shd w:val="clear" w:color="auto" w:fill="999999"/>
          </w:tcPr>
          <w:p w14:paraId="1214A90D" w14:textId="08141217" w:rsidR="00444447" w:rsidRDefault="00444447" w:rsidP="00444447">
            <w:pPr>
              <w:jc w:val="center"/>
              <w:rPr>
                <w:b/>
                <w:i/>
              </w:rPr>
            </w:pPr>
            <w:r w:rsidRPr="00444447">
              <w:rPr>
                <w:b/>
                <w:i/>
              </w:rPr>
              <w:lastRenderedPageBreak/>
              <w:t>Cross-Curricular Connections/Applications</w:t>
            </w:r>
          </w:p>
        </w:tc>
      </w:tr>
      <w:tr w:rsidR="001D6A0C" w14:paraId="616868CA" w14:textId="77777777" w:rsidTr="001D6A0C">
        <w:tc>
          <w:tcPr>
            <w:tcW w:w="6588" w:type="dxa"/>
            <w:tcBorders>
              <w:bottom w:val="single" w:sz="4" w:space="0" w:color="auto"/>
            </w:tcBorders>
            <w:shd w:val="clear" w:color="auto" w:fill="auto"/>
          </w:tcPr>
          <w:p w14:paraId="51265C63" w14:textId="77777777" w:rsidR="001D6A0C" w:rsidRPr="001D6A0C" w:rsidRDefault="001D6A0C" w:rsidP="001D6A0C">
            <w:pPr>
              <w:rPr>
                <w:b/>
                <w:i/>
              </w:rPr>
            </w:pPr>
            <w:r w:rsidRPr="001D6A0C">
              <w:rPr>
                <w:b/>
                <w:i/>
              </w:rPr>
              <w:t xml:space="preserve">ELA/Literacy Standard: </w:t>
            </w:r>
          </w:p>
          <w:p w14:paraId="17ED5A8D" w14:textId="77777777" w:rsidR="00013B2C" w:rsidRDefault="00013B2C" w:rsidP="00013B2C">
            <w:pPr>
              <w:rPr>
                <w:rFonts w:cs="Times New Roman"/>
                <w:sz w:val="18"/>
                <w:szCs w:val="18"/>
              </w:rPr>
            </w:pPr>
            <w:r w:rsidRPr="0048432F">
              <w:rPr>
                <w:rFonts w:cs="Times New Roman"/>
                <w:sz w:val="18"/>
                <w:szCs w:val="18"/>
              </w:rPr>
              <w:t xml:space="preserve">CCSS.ELA-Literacy.CCRA.R.6 </w:t>
            </w:r>
          </w:p>
          <w:p w14:paraId="1FF5132D" w14:textId="07B7855A" w:rsidR="00013B2C" w:rsidRPr="0048432F" w:rsidRDefault="00013B2C" w:rsidP="00013B2C">
            <w:pPr>
              <w:rPr>
                <w:rFonts w:cs="Times New Roman"/>
                <w:sz w:val="18"/>
                <w:szCs w:val="18"/>
              </w:rPr>
            </w:pPr>
            <w:r w:rsidRPr="0048432F">
              <w:rPr>
                <w:rFonts w:cs="Times New Roman"/>
                <w:sz w:val="18"/>
                <w:szCs w:val="18"/>
              </w:rPr>
              <w:t>Assess how point of view or purpose shapes the content and style of a text.</w:t>
            </w:r>
          </w:p>
          <w:p w14:paraId="3A4AA6E9" w14:textId="77777777" w:rsidR="001D6A0C" w:rsidRPr="001D6A0C" w:rsidRDefault="001D6A0C" w:rsidP="001D6A0C"/>
          <w:p w14:paraId="5CF20E23" w14:textId="77777777" w:rsidR="001D6A0C" w:rsidRPr="001D6A0C" w:rsidRDefault="001D6A0C" w:rsidP="001D6A0C"/>
          <w:p w14:paraId="4D153838" w14:textId="77777777" w:rsidR="001D6A0C" w:rsidRPr="001D6A0C" w:rsidRDefault="001D6A0C" w:rsidP="001D6A0C"/>
          <w:p w14:paraId="421A9E93" w14:textId="77777777" w:rsidR="001D6A0C" w:rsidRPr="001D6A0C" w:rsidRDefault="001D6A0C" w:rsidP="001D6A0C"/>
          <w:p w14:paraId="63022BC0" w14:textId="77777777" w:rsidR="001D6A0C" w:rsidRPr="001D6A0C" w:rsidRDefault="001D6A0C" w:rsidP="001D6A0C">
            <w:pPr>
              <w:rPr>
                <w:b/>
                <w:i/>
              </w:rPr>
            </w:pPr>
          </w:p>
        </w:tc>
        <w:tc>
          <w:tcPr>
            <w:tcW w:w="6588" w:type="dxa"/>
            <w:tcBorders>
              <w:bottom w:val="single" w:sz="4" w:space="0" w:color="auto"/>
            </w:tcBorders>
            <w:shd w:val="clear" w:color="auto" w:fill="auto"/>
          </w:tcPr>
          <w:p w14:paraId="12424C44" w14:textId="77777777" w:rsidR="001D6A0C" w:rsidRPr="001D6A0C" w:rsidRDefault="001D6A0C" w:rsidP="001D6A0C">
            <w:pPr>
              <w:rPr>
                <w:b/>
                <w:i/>
              </w:rPr>
            </w:pPr>
            <w:r w:rsidRPr="001D6A0C">
              <w:rPr>
                <w:b/>
                <w:i/>
              </w:rPr>
              <w:t xml:space="preserve">Connections: </w:t>
            </w:r>
          </w:p>
          <w:p w14:paraId="55BB83E8" w14:textId="77777777" w:rsidR="00013B2C" w:rsidRPr="00013B2C" w:rsidRDefault="00013B2C" w:rsidP="00013B2C">
            <w:pPr>
              <w:rPr>
                <w:rFonts w:cs="Times New Roman"/>
                <w:sz w:val="18"/>
                <w:szCs w:val="18"/>
              </w:rPr>
            </w:pPr>
            <w:r w:rsidRPr="00013B2C">
              <w:rPr>
                <w:rFonts w:cs="Times New Roman"/>
                <w:sz w:val="18"/>
                <w:szCs w:val="18"/>
              </w:rPr>
              <w:t>CCSS.ELA-Literacy.CCRA.R.6 Assess how point of view or purpose shapes the content and style of a physical activity.</w:t>
            </w:r>
          </w:p>
          <w:p w14:paraId="15C036EC" w14:textId="77777777" w:rsidR="00013B2C" w:rsidRPr="00013B2C" w:rsidRDefault="00013B2C" w:rsidP="00013B2C">
            <w:pPr>
              <w:rPr>
                <w:rFonts w:cs="Times New Roman"/>
                <w:b/>
                <w:i/>
                <w:sz w:val="18"/>
                <w:szCs w:val="18"/>
              </w:rPr>
            </w:pPr>
            <w:r w:rsidRPr="00013B2C">
              <w:rPr>
                <w:rFonts w:cs="Times New Roman"/>
                <w:b/>
                <w:i/>
                <w:sz w:val="18"/>
                <w:szCs w:val="18"/>
              </w:rPr>
              <w:t>Applications:</w:t>
            </w:r>
          </w:p>
          <w:p w14:paraId="4BE2AF90" w14:textId="77777777" w:rsidR="00415DFC" w:rsidRDefault="00013B2C" w:rsidP="00013B2C">
            <w:pPr>
              <w:rPr>
                <w:rFonts w:cs="Times New Roman"/>
                <w:sz w:val="18"/>
                <w:szCs w:val="18"/>
              </w:rPr>
            </w:pPr>
            <w:r w:rsidRPr="00013B2C">
              <w:rPr>
                <w:rFonts w:cs="Times New Roman"/>
                <w:sz w:val="18"/>
                <w:szCs w:val="18"/>
              </w:rPr>
              <w:t xml:space="preserve">During a conflict while participating in physical activity students will “pause” and switch teams, positions, or roles with the person of conflict.  Students will analyze the conflict from a new point of view and assess how their new view shapes the activity.  </w:t>
            </w:r>
          </w:p>
          <w:p w14:paraId="52760F76" w14:textId="77777777" w:rsidR="005A44A8" w:rsidRDefault="005A44A8" w:rsidP="00013B2C">
            <w:pPr>
              <w:rPr>
                <w:rFonts w:cs="Times New Roman"/>
                <w:sz w:val="18"/>
                <w:szCs w:val="18"/>
              </w:rPr>
            </w:pPr>
          </w:p>
          <w:p w14:paraId="423409CA" w14:textId="0A07B4D5" w:rsidR="005A44A8" w:rsidRPr="00370540" w:rsidRDefault="005A44A8" w:rsidP="00013B2C">
            <w:pPr>
              <w:rPr>
                <w:sz w:val="18"/>
                <w:szCs w:val="18"/>
              </w:rPr>
            </w:pPr>
          </w:p>
        </w:tc>
      </w:tr>
      <w:tr w:rsidR="001D6A0C" w14:paraId="5B0D0834" w14:textId="77777777" w:rsidTr="001D6A0C">
        <w:tc>
          <w:tcPr>
            <w:tcW w:w="6588" w:type="dxa"/>
            <w:tcBorders>
              <w:bottom w:val="single" w:sz="4" w:space="0" w:color="auto"/>
            </w:tcBorders>
            <w:shd w:val="clear" w:color="auto" w:fill="auto"/>
          </w:tcPr>
          <w:p w14:paraId="0DF0F44A" w14:textId="77777777" w:rsidR="001D6A0C" w:rsidRPr="007E7322" w:rsidRDefault="001D6A0C" w:rsidP="001D6A0C">
            <w:pPr>
              <w:rPr>
                <w:b/>
                <w:i/>
              </w:rPr>
            </w:pPr>
            <w:r w:rsidRPr="007E7322">
              <w:rPr>
                <w:b/>
                <w:i/>
              </w:rPr>
              <w:t xml:space="preserve">Numeracy Connections: </w:t>
            </w:r>
          </w:p>
          <w:p w14:paraId="6D7703EA" w14:textId="77777777" w:rsidR="00013B2C" w:rsidRPr="00415DFC" w:rsidRDefault="00013B2C" w:rsidP="00013B2C">
            <w:pPr>
              <w:rPr>
                <w:rFonts w:cs="Times New Roman"/>
                <w:b/>
                <w:sz w:val="20"/>
                <w:szCs w:val="20"/>
              </w:rPr>
            </w:pPr>
            <w:r w:rsidRPr="00415DFC">
              <w:rPr>
                <w:rFonts w:cs="Times New Roman"/>
                <w:b/>
                <w:sz w:val="20"/>
                <w:szCs w:val="20"/>
              </w:rPr>
              <w:t>1. Make sense of problems and persevere in solving them.</w:t>
            </w:r>
          </w:p>
          <w:p w14:paraId="09DE2BA9" w14:textId="77777777" w:rsidR="00013B2C" w:rsidRPr="00415DFC" w:rsidRDefault="00013B2C" w:rsidP="00013B2C">
            <w:pPr>
              <w:rPr>
                <w:rFonts w:cs="Times New Roman"/>
                <w:sz w:val="20"/>
                <w:szCs w:val="20"/>
              </w:rPr>
            </w:pPr>
          </w:p>
          <w:p w14:paraId="2B3DAB6B" w14:textId="77777777" w:rsidR="00013B2C" w:rsidRPr="0048432F" w:rsidRDefault="00013B2C" w:rsidP="00013B2C">
            <w:pPr>
              <w:rPr>
                <w:rFonts w:cs="Times New Roman"/>
                <w:sz w:val="18"/>
                <w:szCs w:val="18"/>
              </w:rPr>
            </w:pPr>
            <w:r w:rsidRPr="0048432F">
              <w:rPr>
                <w:rFonts w:ascii="Times New Roman" w:hAnsi="Times New Roman" w:cs="Times New Roman"/>
                <w:sz w:val="18"/>
                <w:szCs w:val="18"/>
              </w:rPr>
              <w:t>●</w:t>
            </w:r>
            <w:r w:rsidRPr="0048432F">
              <w:rPr>
                <w:rFonts w:cs="Times New Roman"/>
                <w:sz w:val="18"/>
                <w:szCs w:val="18"/>
              </w:rPr>
              <w:t xml:space="preserve"> Interpret and make meaning of the problem to find a starting point. Analyze what is given in order to explain to </w:t>
            </w:r>
            <w:proofErr w:type="gramStart"/>
            <w:r w:rsidRPr="0048432F">
              <w:rPr>
                <w:rFonts w:cs="Times New Roman"/>
                <w:sz w:val="18"/>
                <w:szCs w:val="18"/>
              </w:rPr>
              <w:t>themselves</w:t>
            </w:r>
            <w:proofErr w:type="gramEnd"/>
            <w:r w:rsidRPr="0048432F">
              <w:rPr>
                <w:rFonts w:cs="Times New Roman"/>
                <w:sz w:val="18"/>
                <w:szCs w:val="18"/>
              </w:rPr>
              <w:t xml:space="preserve"> the meaning of the problem.</w:t>
            </w:r>
          </w:p>
          <w:p w14:paraId="71952174" w14:textId="47E669D6" w:rsidR="001D6A0C" w:rsidRPr="007E7322" w:rsidRDefault="001D6A0C" w:rsidP="007E7322">
            <w:pPr>
              <w:rPr>
                <w:i/>
              </w:rPr>
            </w:pPr>
          </w:p>
        </w:tc>
        <w:tc>
          <w:tcPr>
            <w:tcW w:w="6588" w:type="dxa"/>
            <w:tcBorders>
              <w:bottom w:val="single" w:sz="4" w:space="0" w:color="auto"/>
            </w:tcBorders>
            <w:shd w:val="clear" w:color="auto" w:fill="auto"/>
          </w:tcPr>
          <w:p w14:paraId="034CA75B" w14:textId="77777777" w:rsidR="001D6A0C" w:rsidRPr="007E7322" w:rsidRDefault="001D6A0C" w:rsidP="001D6A0C">
            <w:pPr>
              <w:rPr>
                <w:b/>
                <w:i/>
              </w:rPr>
            </w:pPr>
            <w:r w:rsidRPr="007E7322">
              <w:rPr>
                <w:b/>
                <w:i/>
              </w:rPr>
              <w:t>Connections:</w:t>
            </w:r>
          </w:p>
          <w:p w14:paraId="28644129" w14:textId="77777777" w:rsidR="00013B2C" w:rsidRPr="00415DFC" w:rsidRDefault="00013B2C" w:rsidP="00013B2C">
            <w:pPr>
              <w:rPr>
                <w:rFonts w:cs="Times New Roman"/>
                <w:b/>
                <w:sz w:val="20"/>
                <w:szCs w:val="20"/>
              </w:rPr>
            </w:pPr>
            <w:r w:rsidRPr="00415DFC">
              <w:rPr>
                <w:rFonts w:cs="Times New Roman"/>
                <w:b/>
                <w:sz w:val="20"/>
                <w:szCs w:val="20"/>
              </w:rPr>
              <w:t>1. Make sense of problems and persevere in solving them.</w:t>
            </w:r>
          </w:p>
          <w:p w14:paraId="29248E19" w14:textId="77777777" w:rsidR="00013B2C" w:rsidRPr="00415DFC" w:rsidRDefault="00013B2C" w:rsidP="00013B2C">
            <w:pPr>
              <w:rPr>
                <w:rFonts w:cs="Times New Roman"/>
                <w:b/>
                <w:sz w:val="20"/>
                <w:szCs w:val="20"/>
                <w:u w:val="single"/>
              </w:rPr>
            </w:pPr>
          </w:p>
          <w:p w14:paraId="7A6C2481" w14:textId="77777777" w:rsidR="00013B2C" w:rsidRPr="0048432F" w:rsidRDefault="00013B2C" w:rsidP="00013B2C">
            <w:pPr>
              <w:rPr>
                <w:rFonts w:cs="Times New Roman"/>
                <w:sz w:val="18"/>
                <w:szCs w:val="18"/>
              </w:rPr>
            </w:pPr>
            <w:r w:rsidRPr="0048432F">
              <w:rPr>
                <w:rFonts w:ascii="Times New Roman" w:hAnsi="Times New Roman" w:cs="Times New Roman"/>
                <w:sz w:val="18"/>
                <w:szCs w:val="18"/>
              </w:rPr>
              <w:t>●</w:t>
            </w:r>
            <w:r w:rsidRPr="0048432F">
              <w:rPr>
                <w:rFonts w:cs="Times New Roman"/>
                <w:sz w:val="18"/>
                <w:szCs w:val="18"/>
              </w:rPr>
              <w:t xml:space="preserve"> Interpret and make meaning of the problem to find a starting point. Analyze what is given in order to explain to </w:t>
            </w:r>
            <w:proofErr w:type="gramStart"/>
            <w:r w:rsidRPr="0048432F">
              <w:rPr>
                <w:rFonts w:cs="Times New Roman"/>
                <w:sz w:val="18"/>
                <w:szCs w:val="18"/>
              </w:rPr>
              <w:t>themselves</w:t>
            </w:r>
            <w:proofErr w:type="gramEnd"/>
            <w:r w:rsidRPr="0048432F">
              <w:rPr>
                <w:rFonts w:cs="Times New Roman"/>
                <w:sz w:val="18"/>
                <w:szCs w:val="18"/>
              </w:rPr>
              <w:t xml:space="preserve"> the meaning of the problem.</w:t>
            </w:r>
          </w:p>
          <w:p w14:paraId="21C15762" w14:textId="77777777" w:rsidR="00013B2C" w:rsidRPr="0048432F" w:rsidRDefault="00013B2C" w:rsidP="00013B2C">
            <w:pPr>
              <w:rPr>
                <w:rFonts w:cs="Times New Roman"/>
                <w:b/>
                <w:sz w:val="18"/>
                <w:szCs w:val="18"/>
                <w:u w:val="single"/>
              </w:rPr>
            </w:pPr>
            <w:r w:rsidRPr="0048432F">
              <w:rPr>
                <w:rFonts w:cs="Times New Roman"/>
                <w:b/>
                <w:sz w:val="18"/>
                <w:szCs w:val="18"/>
                <w:u w:val="single"/>
              </w:rPr>
              <w:t xml:space="preserve">Applications: </w:t>
            </w:r>
          </w:p>
          <w:p w14:paraId="01314ABE" w14:textId="11422172" w:rsidR="001D6A0C" w:rsidRPr="00013B2C" w:rsidRDefault="00013B2C" w:rsidP="00013B2C">
            <w:pPr>
              <w:rPr>
                <w:sz w:val="18"/>
                <w:szCs w:val="18"/>
              </w:rPr>
            </w:pPr>
            <w:r w:rsidRPr="0048432F">
              <w:rPr>
                <w:rFonts w:cs="Times New Roman"/>
                <w:sz w:val="18"/>
                <w:szCs w:val="18"/>
              </w:rPr>
              <w:t xml:space="preserve">Students will first recognize a problem and then establish a starting point in solving the problem.  Students will discuss the problem before acting and will explain the current situation and the end goal.  Once the situation and goals are established, the students will develop a list of possible solutions to the problem.  These solutions will be provided to the teacher and one of the solutions will be acted upon.  </w:t>
            </w:r>
          </w:p>
        </w:tc>
      </w:tr>
      <w:tr w:rsidR="001D6A0C" w14:paraId="09DBE601" w14:textId="77777777" w:rsidTr="001D6A0C">
        <w:tc>
          <w:tcPr>
            <w:tcW w:w="13176" w:type="dxa"/>
            <w:gridSpan w:val="2"/>
            <w:tcBorders>
              <w:bottom w:val="single" w:sz="4" w:space="0" w:color="auto"/>
            </w:tcBorders>
            <w:shd w:val="clear" w:color="auto" w:fill="B3B3B3"/>
          </w:tcPr>
          <w:p w14:paraId="136AF8EA" w14:textId="6758451C" w:rsidR="001D6A0C" w:rsidRPr="001D6A0C" w:rsidRDefault="001D6A0C" w:rsidP="001D6A0C">
            <w:pPr>
              <w:jc w:val="center"/>
              <w:rPr>
                <w:b/>
                <w:i/>
              </w:rPr>
            </w:pPr>
            <w:r w:rsidRPr="001D6A0C">
              <w:rPr>
                <w:b/>
                <w:bCs/>
                <w:i/>
              </w:rPr>
              <w:t>ASSESSMENT /EVALUATION</w:t>
            </w:r>
          </w:p>
        </w:tc>
      </w:tr>
      <w:tr w:rsidR="001D6A0C" w14:paraId="29B79B34" w14:textId="77777777" w:rsidTr="0063453C">
        <w:tc>
          <w:tcPr>
            <w:tcW w:w="13176" w:type="dxa"/>
            <w:gridSpan w:val="2"/>
            <w:tcBorders>
              <w:bottom w:val="single" w:sz="4" w:space="0" w:color="auto"/>
            </w:tcBorders>
            <w:shd w:val="clear" w:color="auto" w:fill="auto"/>
          </w:tcPr>
          <w:p w14:paraId="4C3D7AEB" w14:textId="77777777" w:rsidR="001D6A0C" w:rsidRPr="001D6A0C" w:rsidRDefault="001D6A0C" w:rsidP="001D6A0C">
            <w:pPr>
              <w:rPr>
                <w:b/>
                <w:i/>
              </w:rPr>
            </w:pPr>
            <w:r w:rsidRPr="001D6A0C">
              <w:rPr>
                <w:b/>
                <w:i/>
              </w:rPr>
              <w:t>Assessment/Evaluation:</w:t>
            </w:r>
          </w:p>
          <w:p w14:paraId="555044D6" w14:textId="77777777" w:rsidR="005A44A8" w:rsidRPr="00AB5BF8" w:rsidRDefault="005A44A8" w:rsidP="005A44A8">
            <w:pPr>
              <w:rPr>
                <w:rFonts w:cs="Times New Roman"/>
                <w:sz w:val="18"/>
                <w:szCs w:val="18"/>
              </w:rPr>
            </w:pPr>
            <w:r w:rsidRPr="00AB5BF8">
              <w:rPr>
                <w:rFonts w:cs="Times New Roman"/>
                <w:sz w:val="18"/>
                <w:szCs w:val="18"/>
              </w:rPr>
              <w:t xml:space="preserve">1. Assessment of the students’ performance in each activity to meet the objective of cooperation by specifically performing the focus sub-objective.  </w:t>
            </w:r>
          </w:p>
          <w:p w14:paraId="036D97F1" w14:textId="77777777" w:rsidR="005A44A8" w:rsidRPr="00AB5BF8" w:rsidRDefault="005A44A8" w:rsidP="005A44A8">
            <w:pPr>
              <w:rPr>
                <w:rFonts w:cs="Times New Roman"/>
                <w:sz w:val="18"/>
                <w:szCs w:val="18"/>
              </w:rPr>
            </w:pPr>
            <w:r w:rsidRPr="00AB5BF8">
              <w:rPr>
                <w:rFonts w:cs="Times New Roman"/>
                <w:sz w:val="18"/>
                <w:szCs w:val="18"/>
              </w:rPr>
              <w:t xml:space="preserve">2. Students will recall all components of cooperation by writing each on at exit ticket. </w:t>
            </w:r>
          </w:p>
          <w:p w14:paraId="4E583A0B" w14:textId="7ED4A903" w:rsidR="001D6A0C" w:rsidRPr="005A44A8" w:rsidRDefault="005A44A8" w:rsidP="0076064D">
            <w:pPr>
              <w:rPr>
                <w:rFonts w:cs="Times New Roman"/>
                <w:color w:val="000000"/>
                <w:sz w:val="18"/>
                <w:szCs w:val="18"/>
              </w:rPr>
            </w:pPr>
            <w:r w:rsidRPr="00AB5BF8">
              <w:rPr>
                <w:rFonts w:cs="Times New Roman"/>
                <w:sz w:val="18"/>
                <w:szCs w:val="18"/>
              </w:rPr>
              <w:t>3. Watching a video, students will write what one individual could have done to better cooperate.  (Using one of the sub-objective components to answer)</w:t>
            </w:r>
          </w:p>
        </w:tc>
      </w:tr>
      <w:tr w:rsidR="0063453C" w14:paraId="3810EB14" w14:textId="77777777" w:rsidTr="0063453C">
        <w:tc>
          <w:tcPr>
            <w:tcW w:w="13176" w:type="dxa"/>
            <w:gridSpan w:val="2"/>
            <w:tcBorders>
              <w:bottom w:val="single" w:sz="4" w:space="0" w:color="auto"/>
            </w:tcBorders>
            <w:shd w:val="clear" w:color="auto" w:fill="B3B3B3"/>
          </w:tcPr>
          <w:p w14:paraId="29E7AE28" w14:textId="45A98B4C" w:rsidR="0063453C" w:rsidRPr="001D6A0C" w:rsidRDefault="0063453C" w:rsidP="0063453C">
            <w:pPr>
              <w:jc w:val="center"/>
              <w:rPr>
                <w:b/>
                <w:i/>
              </w:rPr>
            </w:pPr>
            <w:r w:rsidRPr="0063453C">
              <w:rPr>
                <w:b/>
                <w:i/>
              </w:rPr>
              <w:t>Vocabulary</w:t>
            </w:r>
          </w:p>
        </w:tc>
      </w:tr>
      <w:tr w:rsidR="0063453C" w14:paraId="12C3CD21" w14:textId="77777777" w:rsidTr="0063453C">
        <w:trPr>
          <w:trHeight w:val="195"/>
        </w:trPr>
        <w:tc>
          <w:tcPr>
            <w:tcW w:w="6588" w:type="dxa"/>
            <w:shd w:val="clear" w:color="auto" w:fill="auto"/>
          </w:tcPr>
          <w:p w14:paraId="0DA8D715" w14:textId="150C283F" w:rsidR="0063453C" w:rsidRPr="00415DFC" w:rsidRDefault="0063453C" w:rsidP="0063453C">
            <w:pPr>
              <w:jc w:val="center"/>
              <w:rPr>
                <w:b/>
                <w:i/>
                <w:sz w:val="20"/>
                <w:szCs w:val="20"/>
              </w:rPr>
            </w:pPr>
            <w:r w:rsidRPr="00415DFC">
              <w:rPr>
                <w:b/>
              </w:rPr>
              <w:t>Glossary</w:t>
            </w:r>
          </w:p>
        </w:tc>
        <w:tc>
          <w:tcPr>
            <w:tcW w:w="6588" w:type="dxa"/>
            <w:shd w:val="clear" w:color="auto" w:fill="auto"/>
          </w:tcPr>
          <w:p w14:paraId="614442CE" w14:textId="13BF3B64" w:rsidR="0063453C" w:rsidRPr="00415DFC" w:rsidRDefault="0063453C" w:rsidP="0063453C">
            <w:pPr>
              <w:jc w:val="center"/>
              <w:rPr>
                <w:b/>
                <w:i/>
                <w:sz w:val="20"/>
                <w:szCs w:val="20"/>
              </w:rPr>
            </w:pPr>
            <w:r w:rsidRPr="00415DFC">
              <w:rPr>
                <w:b/>
              </w:rPr>
              <w:t>Definition</w:t>
            </w:r>
          </w:p>
        </w:tc>
      </w:tr>
      <w:tr w:rsidR="005A44A8" w14:paraId="4E0CF49D" w14:textId="77777777" w:rsidTr="0063453C">
        <w:trPr>
          <w:trHeight w:val="194"/>
        </w:trPr>
        <w:tc>
          <w:tcPr>
            <w:tcW w:w="6588" w:type="dxa"/>
            <w:shd w:val="clear" w:color="auto" w:fill="auto"/>
          </w:tcPr>
          <w:p w14:paraId="3DA382CD" w14:textId="5C965A21" w:rsidR="005A44A8" w:rsidRPr="00820D49" w:rsidRDefault="005A44A8" w:rsidP="001D6A0C">
            <w:pPr>
              <w:rPr>
                <w:b/>
                <w:i/>
                <w:sz w:val="18"/>
                <w:szCs w:val="18"/>
              </w:rPr>
            </w:pPr>
            <w:r w:rsidRPr="0048432F">
              <w:rPr>
                <w:rFonts w:cs="Times New Roman"/>
                <w:sz w:val="18"/>
                <w:szCs w:val="18"/>
              </w:rPr>
              <w:t>Kindness</w:t>
            </w:r>
          </w:p>
        </w:tc>
        <w:tc>
          <w:tcPr>
            <w:tcW w:w="6588" w:type="dxa"/>
            <w:shd w:val="clear" w:color="auto" w:fill="auto"/>
          </w:tcPr>
          <w:p w14:paraId="11C502E6" w14:textId="6F12CADD" w:rsidR="005A44A8" w:rsidRPr="00820D49" w:rsidRDefault="005A44A8" w:rsidP="001D6A0C">
            <w:pPr>
              <w:rPr>
                <w:b/>
                <w:i/>
                <w:sz w:val="18"/>
                <w:szCs w:val="18"/>
              </w:rPr>
            </w:pPr>
            <w:r w:rsidRPr="0048432F">
              <w:rPr>
                <w:rFonts w:cs="Times New Roman"/>
                <w:sz w:val="18"/>
                <w:szCs w:val="18"/>
              </w:rPr>
              <w:t>The quality of being friendly, generous, and considerate.</w:t>
            </w:r>
          </w:p>
        </w:tc>
      </w:tr>
      <w:tr w:rsidR="005A44A8" w14:paraId="4539516A" w14:textId="77777777" w:rsidTr="0063453C">
        <w:trPr>
          <w:trHeight w:val="194"/>
        </w:trPr>
        <w:tc>
          <w:tcPr>
            <w:tcW w:w="6588" w:type="dxa"/>
            <w:shd w:val="clear" w:color="auto" w:fill="auto"/>
          </w:tcPr>
          <w:p w14:paraId="4FFD5DCF" w14:textId="1C73C18A" w:rsidR="005A44A8" w:rsidRPr="00820D49" w:rsidRDefault="005A44A8" w:rsidP="001D6A0C">
            <w:pPr>
              <w:rPr>
                <w:b/>
                <w:i/>
                <w:sz w:val="18"/>
                <w:szCs w:val="18"/>
              </w:rPr>
            </w:pPr>
            <w:r w:rsidRPr="0048432F">
              <w:rPr>
                <w:rFonts w:cs="Times New Roman"/>
                <w:sz w:val="18"/>
                <w:szCs w:val="18"/>
              </w:rPr>
              <w:t>Personal Responsibility</w:t>
            </w:r>
          </w:p>
        </w:tc>
        <w:tc>
          <w:tcPr>
            <w:tcW w:w="6588" w:type="dxa"/>
            <w:shd w:val="clear" w:color="auto" w:fill="auto"/>
          </w:tcPr>
          <w:p w14:paraId="62111AAD" w14:textId="374909FD" w:rsidR="005A44A8" w:rsidRPr="00820D49" w:rsidRDefault="005A44A8" w:rsidP="001D6A0C">
            <w:pPr>
              <w:rPr>
                <w:b/>
                <w:i/>
                <w:sz w:val="18"/>
                <w:szCs w:val="18"/>
              </w:rPr>
            </w:pPr>
            <w:r w:rsidRPr="0048432F">
              <w:rPr>
                <w:rFonts w:cs="Times New Roman"/>
                <w:sz w:val="18"/>
                <w:szCs w:val="18"/>
              </w:rPr>
              <w:t>Taking responsibility for your actions, keeping your mind and body under control, and understanding that what you do impacts those around you.</w:t>
            </w:r>
          </w:p>
        </w:tc>
      </w:tr>
      <w:tr w:rsidR="005A44A8" w14:paraId="50B07EFB" w14:textId="77777777" w:rsidTr="0063453C">
        <w:trPr>
          <w:trHeight w:val="194"/>
        </w:trPr>
        <w:tc>
          <w:tcPr>
            <w:tcW w:w="6588" w:type="dxa"/>
            <w:shd w:val="clear" w:color="auto" w:fill="auto"/>
          </w:tcPr>
          <w:p w14:paraId="371DE1EB" w14:textId="10E85B28" w:rsidR="005A44A8" w:rsidRPr="00820D49" w:rsidRDefault="005A44A8" w:rsidP="001D6A0C">
            <w:pPr>
              <w:rPr>
                <w:b/>
                <w:i/>
                <w:sz w:val="18"/>
                <w:szCs w:val="18"/>
              </w:rPr>
            </w:pPr>
            <w:r w:rsidRPr="0048432F">
              <w:rPr>
                <w:rFonts w:cs="Times New Roman"/>
                <w:sz w:val="18"/>
                <w:szCs w:val="18"/>
              </w:rPr>
              <w:t>Social Responsibility</w:t>
            </w:r>
          </w:p>
        </w:tc>
        <w:tc>
          <w:tcPr>
            <w:tcW w:w="6588" w:type="dxa"/>
            <w:shd w:val="clear" w:color="auto" w:fill="auto"/>
          </w:tcPr>
          <w:p w14:paraId="42F51EEF" w14:textId="706EBE0A" w:rsidR="005A44A8" w:rsidRPr="00820D49" w:rsidRDefault="005A44A8" w:rsidP="001D6A0C">
            <w:pPr>
              <w:rPr>
                <w:b/>
                <w:i/>
                <w:sz w:val="18"/>
                <w:szCs w:val="18"/>
              </w:rPr>
            </w:pPr>
            <w:r w:rsidRPr="0048432F">
              <w:rPr>
                <w:rFonts w:cs="Times New Roman"/>
                <w:sz w:val="18"/>
                <w:szCs w:val="18"/>
              </w:rPr>
              <w:t>The obligation of a student towards the care of and interests of the group in which he/she is participating.</w:t>
            </w:r>
          </w:p>
        </w:tc>
      </w:tr>
      <w:tr w:rsidR="005A44A8" w14:paraId="23300628" w14:textId="77777777" w:rsidTr="0063453C">
        <w:trPr>
          <w:trHeight w:val="194"/>
        </w:trPr>
        <w:tc>
          <w:tcPr>
            <w:tcW w:w="6588" w:type="dxa"/>
            <w:shd w:val="clear" w:color="auto" w:fill="auto"/>
          </w:tcPr>
          <w:p w14:paraId="5DE678DD" w14:textId="5F3CAEAA" w:rsidR="005A44A8" w:rsidRPr="00820D49" w:rsidRDefault="005A44A8" w:rsidP="001D6A0C">
            <w:pPr>
              <w:rPr>
                <w:b/>
                <w:i/>
                <w:sz w:val="18"/>
                <w:szCs w:val="18"/>
              </w:rPr>
            </w:pPr>
            <w:r w:rsidRPr="0048432F">
              <w:rPr>
                <w:rFonts w:cs="Times New Roman"/>
                <w:sz w:val="18"/>
                <w:szCs w:val="18"/>
              </w:rPr>
              <w:t>Cooperation</w:t>
            </w:r>
          </w:p>
        </w:tc>
        <w:tc>
          <w:tcPr>
            <w:tcW w:w="6588" w:type="dxa"/>
            <w:shd w:val="clear" w:color="auto" w:fill="auto"/>
          </w:tcPr>
          <w:p w14:paraId="1E0439F4" w14:textId="120E6F9F" w:rsidR="005A44A8" w:rsidRPr="00820D49" w:rsidRDefault="005A44A8" w:rsidP="001D6A0C">
            <w:pPr>
              <w:rPr>
                <w:b/>
                <w:i/>
                <w:sz w:val="18"/>
                <w:szCs w:val="18"/>
              </w:rPr>
            </w:pPr>
            <w:r w:rsidRPr="0048432F">
              <w:rPr>
                <w:rFonts w:cs="Times New Roman"/>
                <w:sz w:val="18"/>
                <w:szCs w:val="18"/>
              </w:rPr>
              <w:t>Working or acting together for a common purpose or benefit</w:t>
            </w:r>
            <w:proofErr w:type="gramStart"/>
            <w:r w:rsidRPr="0048432F">
              <w:rPr>
                <w:rFonts w:cs="Times New Roman"/>
                <w:sz w:val="18"/>
                <w:szCs w:val="18"/>
              </w:rPr>
              <w:t>;</w:t>
            </w:r>
            <w:proofErr w:type="gramEnd"/>
            <w:r w:rsidRPr="0048432F">
              <w:rPr>
                <w:rFonts w:cs="Times New Roman"/>
                <w:sz w:val="18"/>
                <w:szCs w:val="18"/>
              </w:rPr>
              <w:t xml:space="preserve"> joint action.</w:t>
            </w:r>
          </w:p>
        </w:tc>
      </w:tr>
      <w:tr w:rsidR="005A44A8" w14:paraId="48A84467" w14:textId="77777777" w:rsidTr="0063453C">
        <w:trPr>
          <w:trHeight w:val="194"/>
        </w:trPr>
        <w:tc>
          <w:tcPr>
            <w:tcW w:w="6588" w:type="dxa"/>
            <w:shd w:val="clear" w:color="auto" w:fill="auto"/>
          </w:tcPr>
          <w:p w14:paraId="1F370DD1" w14:textId="0B36F61E" w:rsidR="005A44A8" w:rsidRPr="00820D49" w:rsidRDefault="005A44A8" w:rsidP="001D6A0C">
            <w:pPr>
              <w:rPr>
                <w:b/>
                <w:i/>
                <w:sz w:val="18"/>
                <w:szCs w:val="18"/>
              </w:rPr>
            </w:pPr>
            <w:r w:rsidRPr="0048432F">
              <w:rPr>
                <w:rFonts w:cs="Times New Roman"/>
                <w:sz w:val="18"/>
                <w:szCs w:val="18"/>
              </w:rPr>
              <w:t>Sportsmanship</w:t>
            </w:r>
          </w:p>
        </w:tc>
        <w:tc>
          <w:tcPr>
            <w:tcW w:w="6588" w:type="dxa"/>
            <w:shd w:val="clear" w:color="auto" w:fill="auto"/>
          </w:tcPr>
          <w:p w14:paraId="0468EF12" w14:textId="6B1B1291" w:rsidR="005A44A8" w:rsidRPr="00820D49" w:rsidRDefault="005A44A8" w:rsidP="001D6A0C">
            <w:pPr>
              <w:rPr>
                <w:b/>
                <w:i/>
                <w:sz w:val="18"/>
                <w:szCs w:val="18"/>
              </w:rPr>
            </w:pPr>
            <w:r w:rsidRPr="0048432F">
              <w:rPr>
                <w:rFonts w:cs="Times New Roman"/>
                <w:sz w:val="18"/>
                <w:szCs w:val="18"/>
              </w:rPr>
              <w:t>Conduct (as fairness, respect for one's opponent, and graciousness in winning or losing) becoming to one participating in a sport.</w:t>
            </w:r>
          </w:p>
        </w:tc>
      </w:tr>
      <w:tr w:rsidR="005A44A8" w14:paraId="2BCC2466" w14:textId="77777777" w:rsidTr="0063453C">
        <w:trPr>
          <w:trHeight w:val="194"/>
        </w:trPr>
        <w:tc>
          <w:tcPr>
            <w:tcW w:w="6588" w:type="dxa"/>
            <w:shd w:val="clear" w:color="auto" w:fill="auto"/>
          </w:tcPr>
          <w:p w14:paraId="65D9A0D4" w14:textId="214699A9" w:rsidR="005A44A8" w:rsidRPr="00820D49" w:rsidRDefault="005A44A8" w:rsidP="001D6A0C">
            <w:pPr>
              <w:rPr>
                <w:b/>
                <w:i/>
                <w:sz w:val="18"/>
                <w:szCs w:val="18"/>
              </w:rPr>
            </w:pPr>
            <w:r w:rsidRPr="0048432F">
              <w:rPr>
                <w:rFonts w:cs="Times New Roman"/>
                <w:sz w:val="18"/>
                <w:szCs w:val="18"/>
              </w:rPr>
              <w:t>Personal Space</w:t>
            </w:r>
          </w:p>
        </w:tc>
        <w:tc>
          <w:tcPr>
            <w:tcW w:w="6588" w:type="dxa"/>
            <w:shd w:val="clear" w:color="auto" w:fill="auto"/>
          </w:tcPr>
          <w:p w14:paraId="7A550C77" w14:textId="084A71E1" w:rsidR="005A44A8" w:rsidRPr="00820D49" w:rsidRDefault="005A44A8" w:rsidP="001D6A0C">
            <w:pPr>
              <w:rPr>
                <w:b/>
                <w:i/>
                <w:sz w:val="18"/>
                <w:szCs w:val="18"/>
              </w:rPr>
            </w:pPr>
            <w:r w:rsidRPr="0048432F">
              <w:rPr>
                <w:rFonts w:cs="Times New Roman"/>
                <w:sz w:val="18"/>
                <w:szCs w:val="18"/>
              </w:rPr>
              <w:t>Invisible boundaries around your body.</w:t>
            </w:r>
          </w:p>
        </w:tc>
      </w:tr>
      <w:tr w:rsidR="005A44A8" w14:paraId="129E36ED" w14:textId="77777777" w:rsidTr="0063453C">
        <w:trPr>
          <w:trHeight w:val="194"/>
        </w:trPr>
        <w:tc>
          <w:tcPr>
            <w:tcW w:w="6588" w:type="dxa"/>
            <w:shd w:val="clear" w:color="auto" w:fill="auto"/>
          </w:tcPr>
          <w:p w14:paraId="6A4B2AD4" w14:textId="25888998" w:rsidR="005A44A8" w:rsidRPr="00820D49" w:rsidRDefault="005A44A8" w:rsidP="001D6A0C">
            <w:pPr>
              <w:rPr>
                <w:b/>
                <w:i/>
                <w:sz w:val="18"/>
                <w:szCs w:val="18"/>
              </w:rPr>
            </w:pPr>
            <w:r w:rsidRPr="0048432F">
              <w:rPr>
                <w:rFonts w:cs="Times New Roman"/>
                <w:sz w:val="18"/>
                <w:szCs w:val="18"/>
              </w:rPr>
              <w:t>General Space</w:t>
            </w:r>
          </w:p>
        </w:tc>
        <w:tc>
          <w:tcPr>
            <w:tcW w:w="6588" w:type="dxa"/>
            <w:shd w:val="clear" w:color="auto" w:fill="auto"/>
          </w:tcPr>
          <w:p w14:paraId="519D1793" w14:textId="3AF1D9A2" w:rsidR="005A44A8" w:rsidRPr="00820D49" w:rsidRDefault="005A44A8" w:rsidP="001D6A0C">
            <w:pPr>
              <w:rPr>
                <w:b/>
                <w:i/>
                <w:sz w:val="18"/>
                <w:szCs w:val="18"/>
              </w:rPr>
            </w:pPr>
            <w:r w:rsidRPr="0048432F">
              <w:rPr>
                <w:rFonts w:cs="Times New Roman"/>
                <w:sz w:val="18"/>
                <w:szCs w:val="18"/>
              </w:rPr>
              <w:t>The space available for specific activities</w:t>
            </w:r>
          </w:p>
        </w:tc>
      </w:tr>
      <w:tr w:rsidR="005A44A8" w14:paraId="59464151" w14:textId="77777777" w:rsidTr="0063453C">
        <w:trPr>
          <w:trHeight w:val="194"/>
        </w:trPr>
        <w:tc>
          <w:tcPr>
            <w:tcW w:w="6588" w:type="dxa"/>
            <w:shd w:val="clear" w:color="auto" w:fill="auto"/>
          </w:tcPr>
          <w:p w14:paraId="582D3BC5" w14:textId="368ACF54" w:rsidR="005A44A8" w:rsidRPr="00820D49" w:rsidRDefault="005A44A8" w:rsidP="001D6A0C">
            <w:pPr>
              <w:rPr>
                <w:b/>
                <w:i/>
                <w:sz w:val="18"/>
                <w:szCs w:val="18"/>
              </w:rPr>
            </w:pPr>
            <w:r w:rsidRPr="0048432F">
              <w:rPr>
                <w:rFonts w:cs="Times New Roman"/>
                <w:sz w:val="18"/>
                <w:szCs w:val="18"/>
              </w:rPr>
              <w:t>Respect</w:t>
            </w:r>
          </w:p>
        </w:tc>
        <w:tc>
          <w:tcPr>
            <w:tcW w:w="6588" w:type="dxa"/>
            <w:shd w:val="clear" w:color="auto" w:fill="auto"/>
          </w:tcPr>
          <w:p w14:paraId="5AADD160" w14:textId="7A099D3E" w:rsidR="005A44A8" w:rsidRPr="00820D49" w:rsidRDefault="005A44A8" w:rsidP="001D6A0C">
            <w:pPr>
              <w:rPr>
                <w:b/>
                <w:i/>
                <w:sz w:val="18"/>
                <w:szCs w:val="18"/>
              </w:rPr>
            </w:pPr>
            <w:r w:rsidRPr="0048432F">
              <w:rPr>
                <w:rFonts w:cs="Times New Roman"/>
                <w:sz w:val="18"/>
                <w:szCs w:val="18"/>
              </w:rPr>
              <w:t>To be considerate of people, things, and time</w:t>
            </w:r>
          </w:p>
        </w:tc>
      </w:tr>
      <w:tr w:rsidR="005A44A8" w14:paraId="5EF36243" w14:textId="77777777" w:rsidTr="0063453C">
        <w:trPr>
          <w:trHeight w:val="194"/>
        </w:trPr>
        <w:tc>
          <w:tcPr>
            <w:tcW w:w="6588" w:type="dxa"/>
            <w:shd w:val="clear" w:color="auto" w:fill="auto"/>
          </w:tcPr>
          <w:p w14:paraId="5E825AAF" w14:textId="4E739B29" w:rsidR="005A44A8" w:rsidRPr="00820D49" w:rsidRDefault="005A44A8" w:rsidP="001D6A0C">
            <w:pPr>
              <w:rPr>
                <w:sz w:val="18"/>
                <w:szCs w:val="18"/>
              </w:rPr>
            </w:pPr>
            <w:r w:rsidRPr="0048432F">
              <w:rPr>
                <w:rFonts w:cs="Times New Roman"/>
                <w:sz w:val="18"/>
                <w:szCs w:val="18"/>
              </w:rPr>
              <w:t>Listening</w:t>
            </w:r>
          </w:p>
        </w:tc>
        <w:tc>
          <w:tcPr>
            <w:tcW w:w="6588" w:type="dxa"/>
            <w:shd w:val="clear" w:color="auto" w:fill="auto"/>
          </w:tcPr>
          <w:p w14:paraId="49DDD9A5" w14:textId="5D07B3A9" w:rsidR="005A44A8" w:rsidRPr="00820D49" w:rsidRDefault="005A44A8" w:rsidP="001D6A0C">
            <w:pPr>
              <w:rPr>
                <w:sz w:val="18"/>
                <w:szCs w:val="18"/>
              </w:rPr>
            </w:pPr>
            <w:r w:rsidRPr="0048432F">
              <w:rPr>
                <w:rFonts w:cs="Times New Roman"/>
                <w:sz w:val="18"/>
                <w:szCs w:val="18"/>
              </w:rPr>
              <w:t>Hearing and understanding what is being said.</w:t>
            </w:r>
          </w:p>
        </w:tc>
      </w:tr>
      <w:tr w:rsidR="005A44A8" w14:paraId="6AD6194C" w14:textId="77777777" w:rsidTr="0063453C">
        <w:trPr>
          <w:trHeight w:val="194"/>
        </w:trPr>
        <w:tc>
          <w:tcPr>
            <w:tcW w:w="6588" w:type="dxa"/>
            <w:shd w:val="clear" w:color="auto" w:fill="auto"/>
          </w:tcPr>
          <w:p w14:paraId="78B345DD" w14:textId="6DA327A0" w:rsidR="005A44A8" w:rsidRPr="00820D49" w:rsidRDefault="005A44A8" w:rsidP="001D6A0C">
            <w:pPr>
              <w:rPr>
                <w:sz w:val="18"/>
                <w:szCs w:val="18"/>
              </w:rPr>
            </w:pPr>
            <w:r w:rsidRPr="0048432F">
              <w:rPr>
                <w:rFonts w:cs="Times New Roman"/>
                <w:sz w:val="18"/>
                <w:szCs w:val="18"/>
              </w:rPr>
              <w:t>Safety</w:t>
            </w:r>
          </w:p>
        </w:tc>
        <w:tc>
          <w:tcPr>
            <w:tcW w:w="6588" w:type="dxa"/>
            <w:shd w:val="clear" w:color="auto" w:fill="auto"/>
          </w:tcPr>
          <w:p w14:paraId="108C20E1" w14:textId="14135583" w:rsidR="005A44A8" w:rsidRPr="00820D49" w:rsidRDefault="005A44A8" w:rsidP="001D6A0C">
            <w:pPr>
              <w:rPr>
                <w:sz w:val="18"/>
                <w:szCs w:val="18"/>
              </w:rPr>
            </w:pPr>
            <w:r w:rsidRPr="0048432F">
              <w:rPr>
                <w:rFonts w:cs="Times New Roman"/>
                <w:sz w:val="18"/>
                <w:szCs w:val="18"/>
              </w:rPr>
              <w:t>Not causing injury, danger, or loss</w:t>
            </w:r>
          </w:p>
        </w:tc>
      </w:tr>
      <w:tr w:rsidR="005A44A8" w14:paraId="3DD47DBD" w14:textId="77777777" w:rsidTr="0063453C">
        <w:trPr>
          <w:trHeight w:val="194"/>
        </w:trPr>
        <w:tc>
          <w:tcPr>
            <w:tcW w:w="6588" w:type="dxa"/>
            <w:shd w:val="clear" w:color="auto" w:fill="auto"/>
          </w:tcPr>
          <w:p w14:paraId="63841189" w14:textId="394EF9D6" w:rsidR="005A44A8" w:rsidRPr="00820D49" w:rsidRDefault="005A44A8" w:rsidP="001D6A0C">
            <w:pPr>
              <w:rPr>
                <w:sz w:val="18"/>
                <w:szCs w:val="18"/>
              </w:rPr>
            </w:pPr>
            <w:r w:rsidRPr="0048432F">
              <w:rPr>
                <w:rFonts w:cs="Times New Roman"/>
                <w:sz w:val="18"/>
                <w:szCs w:val="18"/>
              </w:rPr>
              <w:t>Sharing</w:t>
            </w:r>
          </w:p>
        </w:tc>
        <w:tc>
          <w:tcPr>
            <w:tcW w:w="6588" w:type="dxa"/>
            <w:shd w:val="clear" w:color="auto" w:fill="auto"/>
          </w:tcPr>
          <w:p w14:paraId="5CA194C0" w14:textId="37A8F743" w:rsidR="005A44A8" w:rsidRPr="00820D49" w:rsidRDefault="005A44A8" w:rsidP="001D6A0C">
            <w:pPr>
              <w:rPr>
                <w:sz w:val="18"/>
                <w:szCs w:val="18"/>
              </w:rPr>
            </w:pPr>
            <w:r w:rsidRPr="0048432F">
              <w:rPr>
                <w:rFonts w:cs="Times New Roman"/>
                <w:sz w:val="18"/>
                <w:szCs w:val="18"/>
              </w:rPr>
              <w:t>To participate in, use, enjoy, or experience jointly or in turns</w:t>
            </w:r>
          </w:p>
        </w:tc>
      </w:tr>
      <w:tr w:rsidR="005A44A8" w14:paraId="4F2A4225" w14:textId="77777777" w:rsidTr="0063453C">
        <w:trPr>
          <w:trHeight w:val="194"/>
        </w:trPr>
        <w:tc>
          <w:tcPr>
            <w:tcW w:w="6588" w:type="dxa"/>
            <w:shd w:val="clear" w:color="auto" w:fill="auto"/>
          </w:tcPr>
          <w:p w14:paraId="219F7C51" w14:textId="10533B24" w:rsidR="005A44A8" w:rsidRPr="00820D49" w:rsidRDefault="005A44A8" w:rsidP="001D6A0C">
            <w:pPr>
              <w:rPr>
                <w:sz w:val="18"/>
                <w:szCs w:val="18"/>
              </w:rPr>
            </w:pPr>
            <w:r w:rsidRPr="0048432F">
              <w:rPr>
                <w:rFonts w:cs="Times New Roman"/>
                <w:sz w:val="18"/>
                <w:szCs w:val="18"/>
              </w:rPr>
              <w:t>Problem Solving</w:t>
            </w:r>
          </w:p>
        </w:tc>
        <w:tc>
          <w:tcPr>
            <w:tcW w:w="6588" w:type="dxa"/>
            <w:shd w:val="clear" w:color="auto" w:fill="auto"/>
          </w:tcPr>
          <w:p w14:paraId="7E70F9C0" w14:textId="69528293" w:rsidR="005A44A8" w:rsidRPr="00820D49" w:rsidRDefault="005A44A8" w:rsidP="001D6A0C">
            <w:pPr>
              <w:rPr>
                <w:sz w:val="18"/>
                <w:szCs w:val="18"/>
              </w:rPr>
            </w:pPr>
            <w:r w:rsidRPr="0048432F">
              <w:rPr>
                <w:rFonts w:cs="Times New Roman"/>
                <w:sz w:val="18"/>
                <w:szCs w:val="18"/>
              </w:rPr>
              <w:t>Resolve Differences</w:t>
            </w:r>
          </w:p>
        </w:tc>
      </w:tr>
    </w:tbl>
    <w:p w14:paraId="2FDA513E" w14:textId="3C6C3232" w:rsidR="00415DFC" w:rsidRDefault="00415DFC"/>
    <w:sectPr w:rsidR="00415DFC" w:rsidSect="00894F52">
      <w:head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FEA3" w14:textId="77777777" w:rsidR="00013B2C" w:rsidRDefault="00013B2C" w:rsidP="004F3DA0">
      <w:r>
        <w:separator/>
      </w:r>
    </w:p>
  </w:endnote>
  <w:endnote w:type="continuationSeparator" w:id="0">
    <w:p w14:paraId="7BC58628" w14:textId="77777777" w:rsidR="00013B2C" w:rsidRDefault="00013B2C" w:rsidP="004F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9698" w14:textId="77777777" w:rsidR="00013B2C" w:rsidRDefault="00013B2C" w:rsidP="004F3DA0">
      <w:r>
        <w:separator/>
      </w:r>
    </w:p>
  </w:footnote>
  <w:footnote w:type="continuationSeparator" w:id="0">
    <w:p w14:paraId="680632E6" w14:textId="77777777" w:rsidR="00013B2C" w:rsidRDefault="00013B2C" w:rsidP="004F3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9703" w14:textId="77777777" w:rsidR="00013B2C" w:rsidRDefault="00013B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6C"/>
    <w:multiLevelType w:val="hybridMultilevel"/>
    <w:tmpl w:val="78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F7712F"/>
    <w:multiLevelType w:val="multilevel"/>
    <w:tmpl w:val="E11A584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6C0D93"/>
    <w:multiLevelType w:val="hybridMultilevel"/>
    <w:tmpl w:val="E96ED664"/>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C54BB"/>
    <w:multiLevelType w:val="hybridMultilevel"/>
    <w:tmpl w:val="89DE76A8"/>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83E5A"/>
    <w:multiLevelType w:val="hybridMultilevel"/>
    <w:tmpl w:val="9E1868E8"/>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0826FA"/>
    <w:multiLevelType w:val="multilevel"/>
    <w:tmpl w:val="5514666C"/>
    <w:lvl w:ilvl="0">
      <w:start w:val="1"/>
      <w:numFmt w:val="upperRoman"/>
      <w:lvlText w:val="%1."/>
      <w:lvlJc w:val="left"/>
      <w:pPr>
        <w:ind w:left="720" w:hanging="720"/>
      </w:pPr>
      <w:rPr>
        <w:rFonts w:hint="default"/>
      </w:rPr>
    </w:lvl>
    <w:lvl w:ilvl="1">
      <w:start w:val="1"/>
      <w:numFmt w:val="lowerLetter"/>
      <w:lvlText w:val="%2."/>
      <w:lvlJc w:val="left"/>
      <w:pPr>
        <w:ind w:left="1170" w:hanging="360"/>
      </w:pPr>
    </w:lvl>
    <w:lvl w:ilvl="2">
      <w:start w:val="1"/>
      <w:numFmt w:val="lowerRoman"/>
      <w:lvlText w:val="%3."/>
      <w:lvlJc w:val="right"/>
      <w:pPr>
        <w:ind w:left="17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825E3"/>
    <w:multiLevelType w:val="hybridMultilevel"/>
    <w:tmpl w:val="5514666C"/>
    <w:lvl w:ilvl="0" w:tplc="A5B809A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E50D0"/>
    <w:multiLevelType w:val="hybridMultilevel"/>
    <w:tmpl w:val="19343BBC"/>
    <w:lvl w:ilvl="0" w:tplc="4906EBD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6"/>
  </w:num>
  <w:num w:numId="4">
    <w:abstractNumId w:val="8"/>
  </w:num>
  <w:num w:numId="5">
    <w:abstractNumId w:val="1"/>
  </w:num>
  <w:num w:numId="6">
    <w:abstractNumId w:val="9"/>
  </w:num>
  <w:num w:numId="7">
    <w:abstractNumId w:val="2"/>
  </w:num>
  <w:num w:numId="8">
    <w:abstractNumId w:val="0"/>
  </w:num>
  <w:num w:numId="9">
    <w:abstractNumId w:val="4"/>
  </w:num>
  <w:num w:numId="10">
    <w:abstractNumId w:val="5"/>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D"/>
    <w:rsid w:val="00003C5C"/>
    <w:rsid w:val="00013B2C"/>
    <w:rsid w:val="0009654F"/>
    <w:rsid w:val="000A1F1F"/>
    <w:rsid w:val="000A2229"/>
    <w:rsid w:val="000C3A2F"/>
    <w:rsid w:val="000C7903"/>
    <w:rsid w:val="001012F8"/>
    <w:rsid w:val="001137AA"/>
    <w:rsid w:val="00121BCB"/>
    <w:rsid w:val="001537B8"/>
    <w:rsid w:val="001A42FB"/>
    <w:rsid w:val="001D6A0C"/>
    <w:rsid w:val="002046BB"/>
    <w:rsid w:val="00225C1D"/>
    <w:rsid w:val="002272BF"/>
    <w:rsid w:val="002527EE"/>
    <w:rsid w:val="002761D8"/>
    <w:rsid w:val="002A028F"/>
    <w:rsid w:val="002F345B"/>
    <w:rsid w:val="002F6620"/>
    <w:rsid w:val="002F6FC7"/>
    <w:rsid w:val="00300C06"/>
    <w:rsid w:val="0031288D"/>
    <w:rsid w:val="0035660D"/>
    <w:rsid w:val="003635B2"/>
    <w:rsid w:val="00370540"/>
    <w:rsid w:val="003932FB"/>
    <w:rsid w:val="003A1BF6"/>
    <w:rsid w:val="003B36B2"/>
    <w:rsid w:val="003D3A34"/>
    <w:rsid w:val="003E0931"/>
    <w:rsid w:val="003F79EA"/>
    <w:rsid w:val="003F7CBA"/>
    <w:rsid w:val="00415DFC"/>
    <w:rsid w:val="00444447"/>
    <w:rsid w:val="0048432F"/>
    <w:rsid w:val="00490F93"/>
    <w:rsid w:val="004C6CEB"/>
    <w:rsid w:val="004F0E17"/>
    <w:rsid w:val="004F3DA0"/>
    <w:rsid w:val="005110F0"/>
    <w:rsid w:val="00533627"/>
    <w:rsid w:val="00551028"/>
    <w:rsid w:val="005651B4"/>
    <w:rsid w:val="0057058C"/>
    <w:rsid w:val="00576AA0"/>
    <w:rsid w:val="00586BA2"/>
    <w:rsid w:val="00586FD5"/>
    <w:rsid w:val="005A44A8"/>
    <w:rsid w:val="005D21AC"/>
    <w:rsid w:val="005F5C09"/>
    <w:rsid w:val="00603C24"/>
    <w:rsid w:val="006049D2"/>
    <w:rsid w:val="0063453C"/>
    <w:rsid w:val="00652CFC"/>
    <w:rsid w:val="006B25ED"/>
    <w:rsid w:val="006B3FEB"/>
    <w:rsid w:val="006C766E"/>
    <w:rsid w:val="006D0CA6"/>
    <w:rsid w:val="007075B5"/>
    <w:rsid w:val="00713B47"/>
    <w:rsid w:val="007225D5"/>
    <w:rsid w:val="0072331A"/>
    <w:rsid w:val="007240BC"/>
    <w:rsid w:val="00724FD3"/>
    <w:rsid w:val="00753F82"/>
    <w:rsid w:val="0076064D"/>
    <w:rsid w:val="00763035"/>
    <w:rsid w:val="00770299"/>
    <w:rsid w:val="00775D12"/>
    <w:rsid w:val="00795546"/>
    <w:rsid w:val="007B29F4"/>
    <w:rsid w:val="007E64D2"/>
    <w:rsid w:val="007E7322"/>
    <w:rsid w:val="007F5A1F"/>
    <w:rsid w:val="00807DE5"/>
    <w:rsid w:val="00820D49"/>
    <w:rsid w:val="008476D9"/>
    <w:rsid w:val="00847F86"/>
    <w:rsid w:val="00873512"/>
    <w:rsid w:val="00894F52"/>
    <w:rsid w:val="008C673C"/>
    <w:rsid w:val="00903184"/>
    <w:rsid w:val="00972880"/>
    <w:rsid w:val="009845E7"/>
    <w:rsid w:val="009C26CE"/>
    <w:rsid w:val="009C6AE8"/>
    <w:rsid w:val="009D70CB"/>
    <w:rsid w:val="00A15A36"/>
    <w:rsid w:val="00AB5BF8"/>
    <w:rsid w:val="00AE09A4"/>
    <w:rsid w:val="00AF1186"/>
    <w:rsid w:val="00AF7903"/>
    <w:rsid w:val="00B113E3"/>
    <w:rsid w:val="00B32F1F"/>
    <w:rsid w:val="00B37C6E"/>
    <w:rsid w:val="00B50AFE"/>
    <w:rsid w:val="00B550C1"/>
    <w:rsid w:val="00B71215"/>
    <w:rsid w:val="00B934BE"/>
    <w:rsid w:val="00BC2B50"/>
    <w:rsid w:val="00BE225F"/>
    <w:rsid w:val="00BE5471"/>
    <w:rsid w:val="00BF283B"/>
    <w:rsid w:val="00C24859"/>
    <w:rsid w:val="00C42235"/>
    <w:rsid w:val="00C43EAF"/>
    <w:rsid w:val="00C83D08"/>
    <w:rsid w:val="00C9466C"/>
    <w:rsid w:val="00D22B65"/>
    <w:rsid w:val="00D33670"/>
    <w:rsid w:val="00D34874"/>
    <w:rsid w:val="00D51815"/>
    <w:rsid w:val="00D56088"/>
    <w:rsid w:val="00D65CD6"/>
    <w:rsid w:val="00D7105F"/>
    <w:rsid w:val="00DA11E1"/>
    <w:rsid w:val="00DC2F35"/>
    <w:rsid w:val="00E073E0"/>
    <w:rsid w:val="00E30A1C"/>
    <w:rsid w:val="00E511E0"/>
    <w:rsid w:val="00E55E14"/>
    <w:rsid w:val="00E76EF1"/>
    <w:rsid w:val="00EA131D"/>
    <w:rsid w:val="00EC0F23"/>
    <w:rsid w:val="00ED7505"/>
    <w:rsid w:val="00F4757F"/>
    <w:rsid w:val="00F61287"/>
    <w:rsid w:val="00F929FB"/>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4AE2-ACB6-FB45-86DC-D5981EB4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1088</Words>
  <Characters>6202</Characters>
  <Application>Microsoft Macintosh Word</Application>
  <DocSecurity>0</DocSecurity>
  <Lines>51</Lines>
  <Paragraphs>14</Paragraphs>
  <ScaleCrop>false</ScaleCrop>
  <Company>SCS</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6</cp:revision>
  <cp:lastPrinted>2014-07-30T19:37:00Z</cp:lastPrinted>
  <dcterms:created xsi:type="dcterms:W3CDTF">2014-07-31T03:27:00Z</dcterms:created>
  <dcterms:modified xsi:type="dcterms:W3CDTF">2014-08-08T19:57:00Z</dcterms:modified>
</cp:coreProperties>
</file>