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63D8" w14:textId="77777777" w:rsidR="006B25ED" w:rsidRPr="004F3DA0" w:rsidRDefault="00B550C1" w:rsidP="00B550C1">
      <w:pPr>
        <w:jc w:val="center"/>
        <w:rPr>
          <w:sz w:val="32"/>
          <w:szCs w:val="32"/>
        </w:rPr>
      </w:pPr>
      <w:r w:rsidRPr="004F3DA0">
        <w:rPr>
          <w:sz w:val="32"/>
          <w:szCs w:val="32"/>
        </w:rPr>
        <w:t>Germantown Municipal Schools District</w:t>
      </w:r>
      <w:r w:rsidR="00E511E0" w:rsidRPr="004F3DA0">
        <w:rPr>
          <w:sz w:val="32"/>
          <w:szCs w:val="32"/>
        </w:rPr>
        <w:t xml:space="preserve"> </w:t>
      </w:r>
      <w:r w:rsidR="004F3DA0" w:rsidRPr="004F3DA0">
        <w:rPr>
          <w:sz w:val="32"/>
          <w:szCs w:val="32"/>
        </w:rPr>
        <w:t>Physical</w:t>
      </w:r>
      <w:r w:rsidR="00E511E0" w:rsidRPr="004F3DA0">
        <w:rPr>
          <w:sz w:val="32"/>
          <w:szCs w:val="32"/>
        </w:rPr>
        <w:t xml:space="preserve"> Education Curriculum Guide</w:t>
      </w:r>
    </w:p>
    <w:p w14:paraId="0E912C77" w14:textId="77777777" w:rsidR="00EC0F23" w:rsidRDefault="00EC0F23" w:rsidP="00B550C1">
      <w:pPr>
        <w:jc w:val="center"/>
      </w:pPr>
    </w:p>
    <w:p w14:paraId="72638048" w14:textId="77777777" w:rsidR="006B25ED" w:rsidRDefault="006B25ED"/>
    <w:p w14:paraId="6E3D4D0E" w14:textId="3C20740C" w:rsidR="006B25ED" w:rsidRPr="00ED7505" w:rsidRDefault="000101DE"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Education (3-5</w:t>
      </w:r>
      <w:r w:rsidR="00566CE5">
        <w:rPr>
          <w:sz w:val="52"/>
          <w:szCs w:val="52"/>
        </w:rPr>
        <w:t>) Module 2</w:t>
      </w:r>
    </w:p>
    <w:p w14:paraId="40C1F883"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6C679F1E" w14:textId="77777777" w:rsidR="006B25ED" w:rsidRDefault="006B25ED"/>
    <w:tbl>
      <w:tblPr>
        <w:tblStyle w:val="TableGrid"/>
        <w:tblW w:w="0" w:type="auto"/>
        <w:tblLayout w:type="fixed"/>
        <w:tblLook w:val="04A0" w:firstRow="1" w:lastRow="0" w:firstColumn="1" w:lastColumn="0" w:noHBand="0" w:noVBand="1"/>
      </w:tblPr>
      <w:tblGrid>
        <w:gridCol w:w="6588"/>
        <w:gridCol w:w="6588"/>
      </w:tblGrid>
      <w:tr w:rsidR="009C6AE8" w14:paraId="42FA0B56" w14:textId="77777777" w:rsidTr="001D6A0C">
        <w:tc>
          <w:tcPr>
            <w:tcW w:w="13176" w:type="dxa"/>
            <w:gridSpan w:val="2"/>
            <w:tcBorders>
              <w:bottom w:val="single" w:sz="4" w:space="0" w:color="auto"/>
            </w:tcBorders>
          </w:tcPr>
          <w:p w14:paraId="5E502075" w14:textId="35472138" w:rsidR="009C6AE8" w:rsidRPr="00753F82" w:rsidRDefault="001137AA" w:rsidP="00370540">
            <w:pPr>
              <w:jc w:val="center"/>
              <w:rPr>
                <w:sz w:val="18"/>
                <w:szCs w:val="18"/>
              </w:rPr>
            </w:pPr>
            <w:r w:rsidRPr="00753F82">
              <w:rPr>
                <w:i/>
                <w:sz w:val="18"/>
                <w:szCs w:val="18"/>
              </w:rPr>
              <w:t>**</w:t>
            </w:r>
            <w:r w:rsidR="00300C06" w:rsidRPr="00753F82">
              <w:rPr>
                <w:i/>
                <w:sz w:val="18"/>
                <w:szCs w:val="18"/>
              </w:rPr>
              <w:t>The material</w:t>
            </w:r>
            <w:r w:rsidRPr="00753F82">
              <w:rPr>
                <w:i/>
                <w:sz w:val="18"/>
                <w:szCs w:val="18"/>
              </w:rPr>
              <w:t xml:space="preserve"> below should be</w:t>
            </w:r>
            <w:r w:rsidR="00300C06" w:rsidRPr="00753F82">
              <w:rPr>
                <w:i/>
                <w:sz w:val="18"/>
                <w:szCs w:val="18"/>
              </w:rPr>
              <w:t xml:space="preserve"> covered within this time frame;</w:t>
            </w:r>
            <w:r w:rsidRPr="00753F82">
              <w:rPr>
                <w:i/>
                <w:sz w:val="18"/>
                <w:szCs w:val="18"/>
              </w:rPr>
              <w:t xml:space="preserve"> specific pacing should be determined in school-based PLCs**</w:t>
            </w:r>
          </w:p>
        </w:tc>
      </w:tr>
      <w:tr w:rsidR="00B550C1" w14:paraId="2884FED9" w14:textId="77777777" w:rsidTr="001D6A0C">
        <w:tc>
          <w:tcPr>
            <w:tcW w:w="13176" w:type="dxa"/>
            <w:gridSpan w:val="2"/>
            <w:shd w:val="clear" w:color="auto" w:fill="B3B3B3"/>
          </w:tcPr>
          <w:p w14:paraId="0D91AC20" w14:textId="5398168A" w:rsidR="00B550C1" w:rsidRPr="00894F52" w:rsidRDefault="007E7322" w:rsidP="003F79EA">
            <w:pPr>
              <w:rPr>
                <w:b/>
                <w:sz w:val="32"/>
                <w:szCs w:val="32"/>
              </w:rPr>
            </w:pPr>
            <w:r>
              <w:rPr>
                <w:b/>
                <w:sz w:val="32"/>
                <w:szCs w:val="32"/>
              </w:rPr>
              <w:t>Topic:</w:t>
            </w:r>
            <w:r w:rsidR="005651B4">
              <w:rPr>
                <w:b/>
                <w:sz w:val="32"/>
                <w:szCs w:val="32"/>
              </w:rPr>
              <w:t xml:space="preserve"> </w:t>
            </w:r>
            <w:r w:rsidR="00566CE5" w:rsidRPr="00566CE5">
              <w:rPr>
                <w:b/>
                <w:bCs/>
                <w:sz w:val="32"/>
                <w:szCs w:val="32"/>
              </w:rPr>
              <w:t>Movement Forms and Concepts</w:t>
            </w:r>
          </w:p>
        </w:tc>
      </w:tr>
      <w:tr w:rsidR="00B550C1" w14:paraId="58481D3F" w14:textId="77777777" w:rsidTr="00E511E0">
        <w:trPr>
          <w:trHeight w:val="926"/>
        </w:trPr>
        <w:tc>
          <w:tcPr>
            <w:tcW w:w="13176" w:type="dxa"/>
            <w:gridSpan w:val="2"/>
          </w:tcPr>
          <w:p w14:paraId="11319FA7" w14:textId="77777777" w:rsidR="00B550C1" w:rsidRPr="00E511E0" w:rsidRDefault="00B550C1" w:rsidP="00B550C1">
            <w:pPr>
              <w:rPr>
                <w:rFonts w:cs="Times New Roman"/>
                <w:b/>
              </w:rPr>
            </w:pPr>
            <w:r w:rsidRPr="00E511E0">
              <w:rPr>
                <w:rFonts w:cs="Times New Roman"/>
                <w:b/>
              </w:rPr>
              <w:t>Overview:</w:t>
            </w:r>
          </w:p>
          <w:p w14:paraId="37C694D2" w14:textId="3FB81844" w:rsidR="00B550C1" w:rsidRPr="00673175" w:rsidRDefault="00566CE5" w:rsidP="003F79EA">
            <w:pPr>
              <w:rPr>
                <w:rFonts w:cs="Times New Roman"/>
                <w:sz w:val="20"/>
                <w:szCs w:val="20"/>
              </w:rPr>
            </w:pPr>
            <w:r w:rsidRPr="00566CE5">
              <w:rPr>
                <w:rFonts w:cs="Times New Roman"/>
                <w:sz w:val="20"/>
                <w:szCs w:val="20"/>
              </w:rPr>
              <w:t>In this module students will demonstrate movement forms, motor skills and patterns needed to perform a variety of physical activities. They will be able to recognize and analyze movement concepts and principles.</w:t>
            </w:r>
          </w:p>
        </w:tc>
      </w:tr>
      <w:tr w:rsidR="00444447" w14:paraId="28C0DCF7" w14:textId="77777777" w:rsidTr="001D6A0C">
        <w:tc>
          <w:tcPr>
            <w:tcW w:w="6588" w:type="dxa"/>
          </w:tcPr>
          <w:p w14:paraId="2290BF5C" w14:textId="77777777" w:rsidR="00444447" w:rsidRPr="00444447" w:rsidRDefault="00444447" w:rsidP="001D6A0C">
            <w:pPr>
              <w:rPr>
                <w:b/>
                <w:i/>
              </w:rPr>
            </w:pPr>
            <w:r w:rsidRPr="00444447">
              <w:rPr>
                <w:b/>
                <w:i/>
              </w:rPr>
              <w:t>Essential Question(s):</w:t>
            </w:r>
          </w:p>
          <w:p w14:paraId="1E2DFB52" w14:textId="77777777" w:rsidR="00566CE5" w:rsidRPr="00566CE5" w:rsidRDefault="00566CE5" w:rsidP="00566CE5">
            <w:pPr>
              <w:rPr>
                <w:rFonts w:ascii="Cambria" w:hAnsi="Cambria" w:cs="Times New Roman"/>
                <w:sz w:val="18"/>
                <w:szCs w:val="18"/>
              </w:rPr>
            </w:pPr>
            <w:r w:rsidRPr="00566CE5">
              <w:rPr>
                <w:rFonts w:ascii="Cambria" w:hAnsi="Cambria" w:cs="Times New Roman"/>
                <w:sz w:val="18"/>
                <w:szCs w:val="18"/>
              </w:rPr>
              <w:t xml:space="preserve">How can you use different movement forms and concepts? </w:t>
            </w:r>
          </w:p>
          <w:p w14:paraId="650F4D02" w14:textId="77777777" w:rsidR="00566CE5" w:rsidRPr="00566CE5" w:rsidRDefault="00566CE5" w:rsidP="00566CE5">
            <w:pPr>
              <w:rPr>
                <w:rFonts w:ascii="Cambria" w:hAnsi="Cambria" w:cs="Times New Roman"/>
                <w:sz w:val="18"/>
                <w:szCs w:val="18"/>
              </w:rPr>
            </w:pPr>
            <w:r w:rsidRPr="00566CE5">
              <w:rPr>
                <w:rFonts w:ascii="Cambria" w:hAnsi="Cambria" w:cs="Times New Roman"/>
                <w:sz w:val="18"/>
                <w:szCs w:val="18"/>
              </w:rPr>
              <w:t xml:space="preserve">When would you apply these movements in everyday situations? </w:t>
            </w:r>
          </w:p>
          <w:p w14:paraId="170A25DD" w14:textId="77777777" w:rsidR="00566CE5" w:rsidRPr="00566CE5" w:rsidRDefault="00566CE5" w:rsidP="00566CE5">
            <w:pPr>
              <w:rPr>
                <w:rFonts w:ascii="Cambria" w:hAnsi="Cambria" w:cs="Times New Roman"/>
                <w:sz w:val="18"/>
                <w:szCs w:val="18"/>
              </w:rPr>
            </w:pPr>
            <w:r w:rsidRPr="00566CE5">
              <w:rPr>
                <w:rFonts w:ascii="Cambria" w:hAnsi="Cambria" w:cs="Times New Roman"/>
                <w:sz w:val="18"/>
                <w:szCs w:val="18"/>
              </w:rPr>
              <w:t>What is the difference between loco and non-locomotor movements?</w:t>
            </w:r>
          </w:p>
          <w:p w14:paraId="7B5B447B" w14:textId="77777777" w:rsidR="00566CE5" w:rsidRPr="00566CE5" w:rsidRDefault="00566CE5" w:rsidP="00566CE5">
            <w:pPr>
              <w:rPr>
                <w:rFonts w:ascii="Cambria" w:hAnsi="Cambria" w:cs="Times New Roman"/>
                <w:sz w:val="18"/>
                <w:szCs w:val="18"/>
              </w:rPr>
            </w:pPr>
            <w:r w:rsidRPr="00566CE5">
              <w:rPr>
                <w:rFonts w:ascii="Cambria" w:hAnsi="Cambria" w:cs="Times New Roman"/>
                <w:sz w:val="18"/>
                <w:szCs w:val="18"/>
              </w:rPr>
              <w:t>Why learn basic movement patterns?</w:t>
            </w:r>
          </w:p>
          <w:p w14:paraId="775F2189" w14:textId="77777777" w:rsidR="00566CE5" w:rsidRPr="00566CE5" w:rsidRDefault="00566CE5" w:rsidP="00566CE5">
            <w:pPr>
              <w:rPr>
                <w:rFonts w:ascii="Cambria" w:hAnsi="Cambria" w:cs="Times New Roman"/>
                <w:sz w:val="18"/>
                <w:szCs w:val="18"/>
              </w:rPr>
            </w:pPr>
            <w:r w:rsidRPr="00566CE5">
              <w:rPr>
                <w:rFonts w:ascii="Cambria" w:hAnsi="Cambria" w:cs="Times New Roman"/>
                <w:sz w:val="18"/>
                <w:szCs w:val="18"/>
              </w:rPr>
              <w:t>How would know you performed these correctly?</w:t>
            </w:r>
          </w:p>
          <w:p w14:paraId="1796728B" w14:textId="77777777" w:rsidR="00566CE5" w:rsidRPr="00566CE5" w:rsidRDefault="00566CE5" w:rsidP="00566CE5">
            <w:pPr>
              <w:rPr>
                <w:rFonts w:ascii="Cambria" w:hAnsi="Cambria" w:cs="Times New Roman"/>
                <w:sz w:val="18"/>
                <w:szCs w:val="18"/>
              </w:rPr>
            </w:pPr>
            <w:r w:rsidRPr="00566CE5">
              <w:rPr>
                <w:rFonts w:ascii="Cambria" w:hAnsi="Cambria" w:cs="Times New Roman"/>
                <w:sz w:val="18"/>
                <w:szCs w:val="18"/>
              </w:rPr>
              <w:t>Why is it important to perform these correctly?</w:t>
            </w:r>
          </w:p>
          <w:p w14:paraId="074F61E4" w14:textId="01B4F606" w:rsidR="00444447" w:rsidRPr="00444447" w:rsidRDefault="00566CE5" w:rsidP="00566CE5">
            <w:pPr>
              <w:rPr>
                <w:b/>
                <w:i/>
              </w:rPr>
            </w:pPr>
            <w:r w:rsidRPr="00566CE5">
              <w:rPr>
                <w:rFonts w:ascii="Cambria" w:hAnsi="Cambria" w:cs="Times New Roman"/>
                <w:sz w:val="18"/>
                <w:szCs w:val="18"/>
              </w:rPr>
              <w:t xml:space="preserve">Can you use these movements in more that one sport? Name these sports. </w:t>
            </w:r>
          </w:p>
        </w:tc>
        <w:tc>
          <w:tcPr>
            <w:tcW w:w="6588" w:type="dxa"/>
          </w:tcPr>
          <w:p w14:paraId="66B2B0BC" w14:textId="3C22811D" w:rsidR="00773B5C" w:rsidRPr="00773B5C" w:rsidRDefault="00B71215" w:rsidP="00773B5C">
            <w:pPr>
              <w:rPr>
                <w:b/>
                <w:i/>
              </w:rPr>
            </w:pPr>
            <w:r w:rsidRPr="00B71215">
              <w:rPr>
                <w:b/>
                <w:i/>
              </w:rPr>
              <w:t xml:space="preserve">Tier III Vocabulary: </w:t>
            </w:r>
          </w:p>
          <w:p w14:paraId="2547064C" w14:textId="77777777" w:rsidR="00566CE5" w:rsidRPr="00566CE5" w:rsidRDefault="00566CE5" w:rsidP="00566CE5">
            <w:pPr>
              <w:rPr>
                <w:sz w:val="18"/>
                <w:szCs w:val="18"/>
              </w:rPr>
            </w:pPr>
            <w:r w:rsidRPr="00566CE5">
              <w:rPr>
                <w:sz w:val="18"/>
                <w:szCs w:val="18"/>
              </w:rPr>
              <w:t>Locomotor</w:t>
            </w:r>
          </w:p>
          <w:p w14:paraId="30C9526C" w14:textId="77777777" w:rsidR="00566CE5" w:rsidRPr="00566CE5" w:rsidRDefault="00566CE5" w:rsidP="00566CE5">
            <w:pPr>
              <w:rPr>
                <w:sz w:val="18"/>
                <w:szCs w:val="18"/>
              </w:rPr>
            </w:pPr>
            <w:r w:rsidRPr="00566CE5">
              <w:rPr>
                <w:sz w:val="18"/>
                <w:szCs w:val="18"/>
              </w:rPr>
              <w:t>Non-locomotor</w:t>
            </w:r>
          </w:p>
          <w:p w14:paraId="366BD7A5" w14:textId="77777777" w:rsidR="00566CE5" w:rsidRPr="00566CE5" w:rsidRDefault="00566CE5" w:rsidP="00566CE5">
            <w:pPr>
              <w:rPr>
                <w:sz w:val="18"/>
                <w:szCs w:val="18"/>
              </w:rPr>
            </w:pPr>
            <w:r w:rsidRPr="00566CE5">
              <w:rPr>
                <w:sz w:val="18"/>
                <w:szCs w:val="18"/>
              </w:rPr>
              <w:t>Manipulative skills</w:t>
            </w:r>
          </w:p>
          <w:p w14:paraId="623CA9AF" w14:textId="77777777" w:rsidR="00566CE5" w:rsidRPr="00566CE5" w:rsidRDefault="00566CE5" w:rsidP="00566CE5">
            <w:pPr>
              <w:rPr>
                <w:sz w:val="18"/>
                <w:szCs w:val="18"/>
              </w:rPr>
            </w:pPr>
            <w:r w:rsidRPr="00566CE5">
              <w:rPr>
                <w:sz w:val="18"/>
                <w:szCs w:val="18"/>
              </w:rPr>
              <w:t xml:space="preserve">Feedback </w:t>
            </w:r>
          </w:p>
          <w:p w14:paraId="4C46891F" w14:textId="77777777" w:rsidR="00566CE5" w:rsidRPr="00566CE5" w:rsidRDefault="00566CE5" w:rsidP="00566CE5">
            <w:pPr>
              <w:rPr>
                <w:sz w:val="18"/>
                <w:szCs w:val="18"/>
              </w:rPr>
            </w:pPr>
            <w:r w:rsidRPr="00566CE5">
              <w:rPr>
                <w:sz w:val="18"/>
                <w:szCs w:val="18"/>
              </w:rPr>
              <w:t>Performance</w:t>
            </w:r>
          </w:p>
          <w:p w14:paraId="49074F57" w14:textId="77777777" w:rsidR="00566CE5" w:rsidRPr="00566CE5" w:rsidRDefault="00566CE5" w:rsidP="00566CE5">
            <w:pPr>
              <w:rPr>
                <w:sz w:val="18"/>
                <w:szCs w:val="18"/>
              </w:rPr>
            </w:pPr>
            <w:r w:rsidRPr="00566CE5">
              <w:rPr>
                <w:sz w:val="18"/>
                <w:szCs w:val="18"/>
              </w:rPr>
              <w:t>Movement patterns</w:t>
            </w:r>
          </w:p>
          <w:p w14:paraId="387B97B8" w14:textId="77777777" w:rsidR="00566CE5" w:rsidRPr="00566CE5" w:rsidRDefault="00566CE5" w:rsidP="00566CE5">
            <w:pPr>
              <w:rPr>
                <w:sz w:val="18"/>
                <w:szCs w:val="18"/>
              </w:rPr>
            </w:pPr>
            <w:r w:rsidRPr="00566CE5">
              <w:rPr>
                <w:sz w:val="18"/>
                <w:szCs w:val="18"/>
              </w:rPr>
              <w:t xml:space="preserve">Coordination </w:t>
            </w:r>
          </w:p>
          <w:p w14:paraId="787842E2" w14:textId="77777777" w:rsidR="00566CE5" w:rsidRPr="00566CE5" w:rsidRDefault="00566CE5" w:rsidP="00566CE5">
            <w:pPr>
              <w:rPr>
                <w:sz w:val="18"/>
                <w:szCs w:val="18"/>
              </w:rPr>
            </w:pPr>
            <w:r w:rsidRPr="00566CE5">
              <w:rPr>
                <w:sz w:val="18"/>
                <w:szCs w:val="18"/>
              </w:rPr>
              <w:t>Bi-lateral</w:t>
            </w:r>
          </w:p>
          <w:p w14:paraId="38AADE86" w14:textId="77777777" w:rsidR="00566CE5" w:rsidRPr="00566CE5" w:rsidRDefault="00566CE5" w:rsidP="00566CE5">
            <w:pPr>
              <w:rPr>
                <w:sz w:val="18"/>
                <w:szCs w:val="18"/>
              </w:rPr>
            </w:pPr>
            <w:r w:rsidRPr="00566CE5">
              <w:rPr>
                <w:sz w:val="18"/>
                <w:szCs w:val="18"/>
              </w:rPr>
              <w:t xml:space="preserve">Weight transfer </w:t>
            </w:r>
          </w:p>
          <w:p w14:paraId="0E278F6D" w14:textId="78456862" w:rsidR="00566CE5" w:rsidRPr="00566CE5" w:rsidRDefault="00DF5B96" w:rsidP="00566CE5">
            <w:pPr>
              <w:rPr>
                <w:sz w:val="18"/>
                <w:szCs w:val="18"/>
              </w:rPr>
            </w:pPr>
            <w:r>
              <w:rPr>
                <w:sz w:val="18"/>
                <w:szCs w:val="18"/>
              </w:rPr>
              <w:t>M</w:t>
            </w:r>
            <w:bookmarkStart w:id="0" w:name="_GoBack"/>
            <w:bookmarkEnd w:id="0"/>
            <w:r w:rsidR="00566CE5" w:rsidRPr="00566CE5">
              <w:rPr>
                <w:sz w:val="18"/>
                <w:szCs w:val="18"/>
              </w:rPr>
              <w:t>id-line</w:t>
            </w:r>
          </w:p>
          <w:p w14:paraId="1EB60CC9" w14:textId="77777777" w:rsidR="00566CE5" w:rsidRPr="00566CE5" w:rsidRDefault="00566CE5" w:rsidP="00566CE5">
            <w:pPr>
              <w:rPr>
                <w:i/>
                <w:iCs/>
                <w:sz w:val="18"/>
                <w:szCs w:val="18"/>
              </w:rPr>
            </w:pPr>
          </w:p>
          <w:p w14:paraId="0B6B26EC" w14:textId="491539BC" w:rsidR="00444447" w:rsidRPr="00444447" w:rsidRDefault="00566CE5" w:rsidP="00566CE5">
            <w:pPr>
              <w:rPr>
                <w:b/>
                <w:i/>
              </w:rPr>
            </w:pPr>
            <w:r w:rsidRPr="00566CE5">
              <w:rPr>
                <w:i/>
                <w:iCs/>
                <w:sz w:val="18"/>
                <w:szCs w:val="18"/>
              </w:rPr>
              <w:t>*Tier II Vocabulary should be taught as referenced in the text.</w:t>
            </w:r>
          </w:p>
        </w:tc>
      </w:tr>
      <w:tr w:rsidR="00444447" w14:paraId="10C826F0" w14:textId="77777777" w:rsidTr="001D6A0C">
        <w:tc>
          <w:tcPr>
            <w:tcW w:w="6588" w:type="dxa"/>
            <w:tcBorders>
              <w:bottom w:val="single" w:sz="4" w:space="0" w:color="auto"/>
            </w:tcBorders>
          </w:tcPr>
          <w:p w14:paraId="6196D55F" w14:textId="77777777" w:rsidR="00444447" w:rsidRDefault="00444447" w:rsidP="00894F52">
            <w:pPr>
              <w:rPr>
                <w:b/>
                <w:i/>
              </w:rPr>
            </w:pPr>
            <w:r w:rsidRPr="00B32F1F">
              <w:rPr>
                <w:b/>
                <w:i/>
              </w:rPr>
              <w:t>St</w:t>
            </w:r>
            <w:r>
              <w:rPr>
                <w:b/>
                <w:i/>
              </w:rPr>
              <w:t>udent Performance Indicators (SPIs)</w:t>
            </w:r>
            <w:r w:rsidRPr="00B32F1F">
              <w:rPr>
                <w:b/>
                <w:i/>
              </w:rPr>
              <w:t>:</w:t>
            </w:r>
          </w:p>
          <w:p w14:paraId="72849565" w14:textId="77777777" w:rsidR="00444447" w:rsidRPr="005A44A8" w:rsidRDefault="00444447" w:rsidP="00894F52">
            <w:pPr>
              <w:rPr>
                <w:i/>
                <w:sz w:val="18"/>
                <w:szCs w:val="18"/>
              </w:rPr>
            </w:pPr>
            <w:r w:rsidRPr="005A44A8">
              <w:rPr>
                <w:i/>
                <w:sz w:val="18"/>
                <w:szCs w:val="18"/>
              </w:rPr>
              <w:t>**It is expected and understood that all physical education skills will be taught continuously throughout the school year in each unit of study. This spiraling of instruction allows for depth of knowledge and student mastery.</w:t>
            </w:r>
          </w:p>
          <w:p w14:paraId="63643581" w14:textId="77777777" w:rsidR="00444447" w:rsidRPr="005A44A8" w:rsidRDefault="00444447" w:rsidP="00894F52">
            <w:pPr>
              <w:rPr>
                <w:i/>
                <w:sz w:val="18"/>
                <w:szCs w:val="18"/>
              </w:rPr>
            </w:pPr>
            <w:r w:rsidRPr="005A44A8">
              <w:rPr>
                <w:i/>
                <w:sz w:val="18"/>
                <w:szCs w:val="18"/>
              </w:rPr>
              <w:t xml:space="preserve">The standards listed below may be used to create common formative assessments for this academic quarter. ** </w:t>
            </w:r>
          </w:p>
          <w:p w14:paraId="166592C6" w14:textId="77777777" w:rsidR="00444447" w:rsidRPr="005A44A8" w:rsidRDefault="00444447">
            <w:pPr>
              <w:rPr>
                <w:b/>
                <w:sz w:val="18"/>
                <w:szCs w:val="18"/>
                <w:u w:val="single"/>
              </w:rPr>
            </w:pPr>
          </w:p>
          <w:p w14:paraId="51BC618A" w14:textId="1D539F49" w:rsidR="00444447" w:rsidRPr="005A44A8" w:rsidRDefault="00773B5C">
            <w:pPr>
              <w:rPr>
                <w:b/>
                <w:sz w:val="18"/>
                <w:szCs w:val="18"/>
                <w:u w:val="single"/>
              </w:rPr>
            </w:pPr>
            <w:r>
              <w:rPr>
                <w:b/>
                <w:sz w:val="18"/>
                <w:szCs w:val="18"/>
                <w:u w:val="single"/>
              </w:rPr>
              <w:t>State of Tennessee (3-5</w:t>
            </w:r>
            <w:r w:rsidR="00444447" w:rsidRPr="005A44A8">
              <w:rPr>
                <w:b/>
                <w:sz w:val="18"/>
                <w:szCs w:val="18"/>
                <w:u w:val="single"/>
              </w:rPr>
              <w:t>) Physical Education Standards</w:t>
            </w:r>
          </w:p>
          <w:p w14:paraId="42F6BA08" w14:textId="77777777" w:rsidR="00444447" w:rsidRPr="005A44A8" w:rsidRDefault="00444447" w:rsidP="00E511E0">
            <w:pPr>
              <w:widowControl w:val="0"/>
              <w:autoSpaceDE w:val="0"/>
              <w:autoSpaceDN w:val="0"/>
              <w:adjustRightInd w:val="0"/>
              <w:rPr>
                <w:rFonts w:cs="TimesNewRomanPSMT"/>
                <w:b/>
                <w:sz w:val="18"/>
                <w:szCs w:val="18"/>
                <w:u w:val="single"/>
              </w:rPr>
            </w:pPr>
            <w:r w:rsidRPr="005A44A8">
              <w:rPr>
                <w:rFonts w:cs="TimesNewRomanPSMT"/>
                <w:b/>
                <w:sz w:val="18"/>
                <w:szCs w:val="18"/>
                <w:u w:val="single"/>
              </w:rPr>
              <w:t>Standards:</w:t>
            </w:r>
          </w:p>
          <w:p w14:paraId="3210B041" w14:textId="77777777" w:rsidR="00566CE5" w:rsidRPr="00566CE5" w:rsidRDefault="00566CE5" w:rsidP="00566CE5">
            <w:pPr>
              <w:numPr>
                <w:ilvl w:val="2"/>
                <w:numId w:val="15"/>
              </w:numPr>
              <w:rPr>
                <w:sz w:val="18"/>
                <w:szCs w:val="18"/>
              </w:rPr>
            </w:pPr>
            <w:proofErr w:type="gramStart"/>
            <w:r w:rsidRPr="00566CE5">
              <w:rPr>
                <w:sz w:val="18"/>
                <w:szCs w:val="18"/>
              </w:rPr>
              <w:lastRenderedPageBreak/>
              <w:t>perform</w:t>
            </w:r>
            <w:proofErr w:type="gramEnd"/>
            <w:r w:rsidRPr="00566CE5">
              <w:rPr>
                <w:sz w:val="18"/>
                <w:szCs w:val="18"/>
              </w:rPr>
              <w:t xml:space="preserve"> developmentally appropriate teacher designed games using a variety locomotor, non locomotor and manipulative skills. </w:t>
            </w:r>
          </w:p>
          <w:p w14:paraId="45467DF0" w14:textId="77777777" w:rsidR="00566CE5" w:rsidRPr="00566CE5" w:rsidRDefault="00566CE5" w:rsidP="00566CE5">
            <w:pPr>
              <w:rPr>
                <w:sz w:val="18"/>
                <w:szCs w:val="18"/>
              </w:rPr>
            </w:pPr>
            <w:r w:rsidRPr="00566CE5">
              <w:rPr>
                <w:sz w:val="18"/>
                <w:szCs w:val="18"/>
              </w:rPr>
              <w:t>1.2.1 demonstrate mature motor patterns for basic locomotor, non-locomotor and selective manipulative skills structured settings</w:t>
            </w:r>
          </w:p>
          <w:p w14:paraId="3C5A2F3D" w14:textId="77777777" w:rsidR="00566CE5" w:rsidRPr="00566CE5" w:rsidRDefault="00566CE5" w:rsidP="00566CE5">
            <w:pPr>
              <w:rPr>
                <w:sz w:val="18"/>
                <w:szCs w:val="18"/>
              </w:rPr>
            </w:pPr>
            <w:r w:rsidRPr="00566CE5">
              <w:rPr>
                <w:sz w:val="18"/>
                <w:szCs w:val="18"/>
              </w:rPr>
              <w:t>1.2.3 acquire specialized skills basic to a movement form and use those skills with a partner</w:t>
            </w:r>
          </w:p>
          <w:p w14:paraId="6AD302D6" w14:textId="77777777" w:rsidR="00566CE5" w:rsidRPr="00566CE5" w:rsidRDefault="00566CE5" w:rsidP="00566CE5">
            <w:pPr>
              <w:rPr>
                <w:sz w:val="18"/>
                <w:szCs w:val="18"/>
              </w:rPr>
            </w:pPr>
            <w:r w:rsidRPr="00566CE5">
              <w:rPr>
                <w:sz w:val="18"/>
                <w:szCs w:val="18"/>
              </w:rPr>
              <w:t>1.2.9 identify and apply safety principals in all activity situations</w:t>
            </w:r>
          </w:p>
          <w:p w14:paraId="3C20B71D" w14:textId="77777777" w:rsidR="00566CE5" w:rsidRPr="00566CE5" w:rsidRDefault="00566CE5" w:rsidP="00566CE5">
            <w:pPr>
              <w:rPr>
                <w:sz w:val="18"/>
                <w:szCs w:val="18"/>
              </w:rPr>
            </w:pPr>
            <w:r w:rsidRPr="00566CE5">
              <w:rPr>
                <w:sz w:val="18"/>
                <w:szCs w:val="18"/>
              </w:rPr>
              <w:t>2.1.1 use knowledge of movement concepts and principles to provide feedback to others</w:t>
            </w:r>
          </w:p>
          <w:p w14:paraId="4E1DB89D" w14:textId="77777777" w:rsidR="00566CE5" w:rsidRPr="00566CE5" w:rsidRDefault="00566CE5" w:rsidP="00566CE5">
            <w:pPr>
              <w:rPr>
                <w:sz w:val="18"/>
                <w:szCs w:val="18"/>
              </w:rPr>
            </w:pPr>
            <w:r w:rsidRPr="00566CE5">
              <w:rPr>
                <w:sz w:val="18"/>
                <w:szCs w:val="18"/>
              </w:rPr>
              <w:t>2.2.1 use knowledge of movement concepts and principles to analyze the performance of self and others</w:t>
            </w:r>
          </w:p>
          <w:p w14:paraId="15FC77FD" w14:textId="65403A25" w:rsidR="00444447" w:rsidRPr="0072331A" w:rsidRDefault="00566CE5" w:rsidP="00566CE5">
            <w:pPr>
              <w:rPr>
                <w:b/>
                <w:sz w:val="16"/>
              </w:rPr>
            </w:pPr>
            <w:r w:rsidRPr="00566CE5">
              <w:rPr>
                <w:sz w:val="18"/>
                <w:szCs w:val="18"/>
              </w:rPr>
              <w:t>2.3.3 design and perform a movement sequence that combines traveling, rolling, balancing and weight transfer into smooth, flowing sequences with intentional changes in direction, speed, and flow</w:t>
            </w:r>
          </w:p>
        </w:tc>
        <w:tc>
          <w:tcPr>
            <w:tcW w:w="6588" w:type="dxa"/>
            <w:tcBorders>
              <w:bottom w:val="single" w:sz="4" w:space="0" w:color="auto"/>
            </w:tcBorders>
          </w:tcPr>
          <w:p w14:paraId="1193DF0F" w14:textId="77777777" w:rsidR="00444447" w:rsidRDefault="00444447" w:rsidP="00894F52">
            <w:pPr>
              <w:rPr>
                <w:b/>
                <w:i/>
              </w:rPr>
            </w:pPr>
            <w:r>
              <w:rPr>
                <w:b/>
                <w:i/>
              </w:rPr>
              <w:lastRenderedPageBreak/>
              <w:t>Content:</w:t>
            </w:r>
          </w:p>
          <w:p w14:paraId="03B6F3A7" w14:textId="77777777" w:rsidR="00444447" w:rsidRPr="005A44A8" w:rsidRDefault="00444447" w:rsidP="00D34874">
            <w:pPr>
              <w:rPr>
                <w:i/>
                <w:sz w:val="18"/>
                <w:szCs w:val="18"/>
              </w:rPr>
            </w:pPr>
            <w:r w:rsidRPr="005A44A8">
              <w:rPr>
                <w:i/>
                <w:sz w:val="18"/>
                <w:szCs w:val="18"/>
              </w:rPr>
              <w:t>**Content listed in the section is recommended in order to appropriately teach the identified standards. Teachers have the liberty to adjust and supplement the content listed in order to suit the needs of their students</w:t>
            </w:r>
            <w:proofErr w:type="gramStart"/>
            <w:r w:rsidRPr="005A44A8">
              <w:rPr>
                <w:i/>
                <w:sz w:val="18"/>
                <w:szCs w:val="18"/>
              </w:rPr>
              <w:t>.*</w:t>
            </w:r>
            <w:proofErr w:type="gramEnd"/>
            <w:r w:rsidRPr="005A44A8">
              <w:rPr>
                <w:i/>
                <w:sz w:val="18"/>
                <w:szCs w:val="18"/>
              </w:rPr>
              <w:t>*</w:t>
            </w:r>
          </w:p>
          <w:p w14:paraId="03217F43" w14:textId="77777777" w:rsidR="00D34874" w:rsidRPr="005A44A8" w:rsidRDefault="00D34874" w:rsidP="00D34874">
            <w:pPr>
              <w:rPr>
                <w:i/>
                <w:sz w:val="18"/>
                <w:szCs w:val="18"/>
              </w:rPr>
            </w:pPr>
          </w:p>
          <w:p w14:paraId="201D3D95" w14:textId="77777777" w:rsidR="00566CE5" w:rsidRPr="00566CE5" w:rsidRDefault="00566CE5" w:rsidP="00566CE5">
            <w:pPr>
              <w:pStyle w:val="ListParagraph"/>
              <w:numPr>
                <w:ilvl w:val="0"/>
                <w:numId w:val="3"/>
              </w:numPr>
              <w:rPr>
                <w:sz w:val="18"/>
                <w:szCs w:val="18"/>
              </w:rPr>
            </w:pPr>
            <w:r w:rsidRPr="00566CE5">
              <w:rPr>
                <w:sz w:val="18"/>
                <w:szCs w:val="18"/>
              </w:rPr>
              <w:t xml:space="preserve">Space awareness and body awareness </w:t>
            </w:r>
          </w:p>
          <w:p w14:paraId="1CD02FB5" w14:textId="77777777" w:rsidR="00566CE5" w:rsidRPr="00566CE5" w:rsidRDefault="00566CE5" w:rsidP="00566CE5">
            <w:pPr>
              <w:pStyle w:val="ListParagraph"/>
              <w:numPr>
                <w:ilvl w:val="1"/>
                <w:numId w:val="3"/>
              </w:numPr>
              <w:rPr>
                <w:sz w:val="18"/>
                <w:szCs w:val="18"/>
              </w:rPr>
            </w:pPr>
            <w:r w:rsidRPr="00566CE5">
              <w:rPr>
                <w:rFonts w:cs="Times"/>
                <w:color w:val="000000"/>
                <w:sz w:val="18"/>
                <w:szCs w:val="18"/>
              </w:rPr>
              <w:t>Identify, maintain, and use space adequately.</w:t>
            </w:r>
          </w:p>
          <w:p w14:paraId="79C2FD87" w14:textId="77777777" w:rsidR="00566CE5" w:rsidRPr="00566CE5" w:rsidRDefault="00566CE5" w:rsidP="00566CE5">
            <w:pPr>
              <w:pStyle w:val="ListParagraph"/>
              <w:numPr>
                <w:ilvl w:val="2"/>
                <w:numId w:val="3"/>
              </w:numPr>
              <w:rPr>
                <w:sz w:val="18"/>
                <w:szCs w:val="18"/>
              </w:rPr>
            </w:pPr>
            <w:r w:rsidRPr="00566CE5">
              <w:rPr>
                <w:rFonts w:cs="Times"/>
                <w:color w:val="000000"/>
                <w:sz w:val="18"/>
                <w:szCs w:val="18"/>
              </w:rPr>
              <w:t>Demonstrate an understanding of orientation. Demonstrate an</w:t>
            </w:r>
            <w:r w:rsidRPr="00566CE5">
              <w:rPr>
                <w:rFonts w:ascii="Times" w:hAnsi="Times" w:cs="Times"/>
                <w:color w:val="000000"/>
                <w:sz w:val="18"/>
                <w:szCs w:val="18"/>
              </w:rPr>
              <w:t xml:space="preserve"> </w:t>
            </w:r>
            <w:r w:rsidRPr="00566CE5">
              <w:rPr>
                <w:rFonts w:cs="Times"/>
                <w:color w:val="000000"/>
                <w:sz w:val="18"/>
                <w:szCs w:val="18"/>
              </w:rPr>
              <w:t>understanding of paths of motion.</w:t>
            </w:r>
          </w:p>
          <w:p w14:paraId="48852EE3" w14:textId="77777777" w:rsidR="00566CE5" w:rsidRPr="00566CE5" w:rsidRDefault="00566CE5" w:rsidP="00566CE5">
            <w:pPr>
              <w:pStyle w:val="ListParagraph"/>
              <w:numPr>
                <w:ilvl w:val="2"/>
                <w:numId w:val="3"/>
              </w:numPr>
              <w:rPr>
                <w:sz w:val="18"/>
                <w:szCs w:val="18"/>
              </w:rPr>
            </w:pPr>
            <w:r w:rsidRPr="00566CE5">
              <w:rPr>
                <w:rFonts w:cs="Times"/>
                <w:color w:val="000000"/>
                <w:sz w:val="18"/>
                <w:szCs w:val="18"/>
              </w:rPr>
              <w:lastRenderedPageBreak/>
              <w:t>Demonstrate respect for the personal space of others.</w:t>
            </w:r>
          </w:p>
          <w:p w14:paraId="38648445" w14:textId="77777777" w:rsidR="00566CE5" w:rsidRPr="00566CE5" w:rsidRDefault="00566CE5" w:rsidP="00566CE5">
            <w:pPr>
              <w:pStyle w:val="ListParagraph"/>
              <w:numPr>
                <w:ilvl w:val="0"/>
                <w:numId w:val="3"/>
              </w:numPr>
              <w:rPr>
                <w:sz w:val="18"/>
                <w:szCs w:val="18"/>
              </w:rPr>
            </w:pPr>
            <w:r w:rsidRPr="00566CE5">
              <w:rPr>
                <w:sz w:val="18"/>
                <w:szCs w:val="18"/>
              </w:rPr>
              <w:t>Locomotor Skills</w:t>
            </w:r>
          </w:p>
          <w:p w14:paraId="033321B0" w14:textId="77777777" w:rsidR="00566CE5" w:rsidRPr="00566CE5" w:rsidRDefault="00566CE5" w:rsidP="00566CE5">
            <w:pPr>
              <w:pStyle w:val="ListParagraph"/>
              <w:numPr>
                <w:ilvl w:val="1"/>
                <w:numId w:val="3"/>
              </w:numPr>
              <w:rPr>
                <w:sz w:val="18"/>
                <w:szCs w:val="18"/>
              </w:rPr>
            </w:pPr>
            <w:r w:rsidRPr="00566CE5">
              <w:rPr>
                <w:rFonts w:cs="Times New Roman"/>
                <w:bCs/>
                <w:color w:val="000000"/>
                <w:sz w:val="18"/>
                <w:szCs w:val="18"/>
              </w:rPr>
              <w:t>Basic locomotor movements (e.g., running, skipping, hopping, sliding)</w:t>
            </w:r>
          </w:p>
          <w:p w14:paraId="5BA00F83" w14:textId="77777777" w:rsidR="00566CE5" w:rsidRPr="00566CE5" w:rsidRDefault="00566CE5" w:rsidP="00566CE5">
            <w:pPr>
              <w:pStyle w:val="ListParagraph"/>
              <w:numPr>
                <w:ilvl w:val="2"/>
                <w:numId w:val="3"/>
              </w:numPr>
              <w:rPr>
                <w:sz w:val="18"/>
                <w:szCs w:val="18"/>
              </w:rPr>
            </w:pPr>
            <w:r w:rsidRPr="00566CE5">
              <w:rPr>
                <w:rFonts w:cs="Times"/>
                <w:color w:val="000000"/>
                <w:sz w:val="18"/>
                <w:szCs w:val="18"/>
              </w:rPr>
              <w:t>Demonstrate the mechanics of various locomotor skills.</w:t>
            </w:r>
            <w:r w:rsidRPr="00566CE5">
              <w:rPr>
                <w:rFonts w:cs="Times New Roman"/>
                <w:bCs/>
                <w:color w:val="000000"/>
                <w:sz w:val="18"/>
                <w:szCs w:val="18"/>
              </w:rPr>
              <w:t xml:space="preserve"> </w:t>
            </w:r>
          </w:p>
          <w:p w14:paraId="268005BC" w14:textId="77777777" w:rsidR="00566CE5" w:rsidRPr="00566CE5" w:rsidRDefault="00566CE5" w:rsidP="00566CE5">
            <w:pPr>
              <w:pStyle w:val="ListParagraph"/>
              <w:numPr>
                <w:ilvl w:val="2"/>
                <w:numId w:val="3"/>
              </w:numPr>
              <w:rPr>
                <w:sz w:val="18"/>
                <w:szCs w:val="18"/>
              </w:rPr>
            </w:pPr>
            <w:r w:rsidRPr="00566CE5">
              <w:rPr>
                <w:rFonts w:cs="Times"/>
                <w:color w:val="000000"/>
                <w:sz w:val="18"/>
                <w:szCs w:val="18"/>
              </w:rPr>
              <w:t>Demonstrate an understanding of basic concepts of human locomotion. Identify the effects of movement on the body.</w:t>
            </w:r>
          </w:p>
          <w:p w14:paraId="1868D26B" w14:textId="77777777" w:rsidR="00566CE5" w:rsidRPr="00566CE5" w:rsidRDefault="00566CE5" w:rsidP="00566CE5">
            <w:pPr>
              <w:pStyle w:val="ListParagraph"/>
              <w:numPr>
                <w:ilvl w:val="2"/>
                <w:numId w:val="3"/>
              </w:numPr>
              <w:rPr>
                <w:sz w:val="18"/>
                <w:szCs w:val="18"/>
              </w:rPr>
            </w:pPr>
            <w:r w:rsidRPr="00566CE5">
              <w:rPr>
                <w:rFonts w:cs="Times"/>
                <w:color w:val="000000"/>
                <w:sz w:val="18"/>
                <w:szCs w:val="18"/>
              </w:rPr>
              <w:t>Demonstrate the ability to cooperate and work with others.</w:t>
            </w:r>
          </w:p>
          <w:p w14:paraId="085D138A" w14:textId="77777777" w:rsidR="00566CE5" w:rsidRPr="00566CE5" w:rsidRDefault="00566CE5" w:rsidP="00566CE5">
            <w:pPr>
              <w:pStyle w:val="ListParagraph"/>
              <w:numPr>
                <w:ilvl w:val="2"/>
                <w:numId w:val="3"/>
              </w:numPr>
              <w:rPr>
                <w:sz w:val="18"/>
                <w:szCs w:val="18"/>
              </w:rPr>
            </w:pPr>
            <w:r w:rsidRPr="00566CE5">
              <w:rPr>
                <w:rFonts w:cs="Times"/>
                <w:color w:val="000000"/>
                <w:sz w:val="18"/>
                <w:szCs w:val="18"/>
              </w:rPr>
              <w:t>Demonstrate concern for the safety of self and others.</w:t>
            </w:r>
          </w:p>
          <w:p w14:paraId="75C33F3D" w14:textId="77777777" w:rsidR="00566CE5" w:rsidRPr="00566CE5" w:rsidRDefault="00566CE5" w:rsidP="00566CE5">
            <w:pPr>
              <w:pStyle w:val="ListParagraph"/>
              <w:numPr>
                <w:ilvl w:val="0"/>
                <w:numId w:val="3"/>
              </w:numPr>
              <w:rPr>
                <w:sz w:val="18"/>
                <w:szCs w:val="18"/>
              </w:rPr>
            </w:pPr>
            <w:r w:rsidRPr="00566CE5">
              <w:rPr>
                <w:sz w:val="18"/>
                <w:szCs w:val="18"/>
              </w:rPr>
              <w:t>Non- Locomotor Skills</w:t>
            </w:r>
          </w:p>
          <w:p w14:paraId="5E5E0A82" w14:textId="77777777" w:rsidR="00566CE5" w:rsidRPr="00566CE5" w:rsidRDefault="00566CE5" w:rsidP="00566CE5">
            <w:pPr>
              <w:pStyle w:val="ListParagraph"/>
              <w:numPr>
                <w:ilvl w:val="1"/>
                <w:numId w:val="3"/>
              </w:numPr>
              <w:rPr>
                <w:sz w:val="18"/>
                <w:szCs w:val="18"/>
              </w:rPr>
            </w:pPr>
            <w:r w:rsidRPr="00566CE5">
              <w:rPr>
                <w:rFonts w:cs="Times New Roman"/>
                <w:bCs/>
                <w:color w:val="000000"/>
                <w:sz w:val="18"/>
                <w:szCs w:val="18"/>
              </w:rPr>
              <w:t>Basic non-locomotor skills (e.g., bending, twisting, stretching, turning, lifting)</w:t>
            </w:r>
            <w:r w:rsidRPr="00566CE5">
              <w:rPr>
                <w:sz w:val="18"/>
                <w:szCs w:val="18"/>
              </w:rPr>
              <w:t xml:space="preserve">  </w:t>
            </w:r>
          </w:p>
          <w:p w14:paraId="58C60719" w14:textId="77777777" w:rsidR="00566CE5" w:rsidRPr="00566CE5" w:rsidRDefault="00566CE5" w:rsidP="00566CE5">
            <w:pPr>
              <w:pStyle w:val="ListParagraph"/>
              <w:numPr>
                <w:ilvl w:val="2"/>
                <w:numId w:val="3"/>
              </w:numPr>
              <w:rPr>
                <w:sz w:val="18"/>
                <w:szCs w:val="18"/>
              </w:rPr>
            </w:pPr>
            <w:r w:rsidRPr="00566CE5">
              <w:rPr>
                <w:rFonts w:cs="Times"/>
                <w:color w:val="000000"/>
                <w:sz w:val="18"/>
                <w:szCs w:val="18"/>
              </w:rPr>
              <w:t>Demonstrate non-locomotor skills using a range of body joints and positions</w:t>
            </w:r>
          </w:p>
          <w:p w14:paraId="400B3D2C" w14:textId="77777777" w:rsidR="00566CE5" w:rsidRPr="00566CE5" w:rsidRDefault="00566CE5" w:rsidP="00566CE5">
            <w:pPr>
              <w:pStyle w:val="ListParagraph"/>
              <w:numPr>
                <w:ilvl w:val="2"/>
                <w:numId w:val="3"/>
              </w:numPr>
              <w:rPr>
                <w:sz w:val="18"/>
                <w:szCs w:val="18"/>
              </w:rPr>
            </w:pPr>
            <w:r w:rsidRPr="00566CE5">
              <w:rPr>
                <w:rFonts w:cs="Times"/>
                <w:color w:val="000000"/>
                <w:sz w:val="18"/>
                <w:szCs w:val="18"/>
              </w:rPr>
              <w:t>Identify non-locomotor skills that contribute to improve health and active lifestyle.</w:t>
            </w:r>
          </w:p>
          <w:p w14:paraId="0A369AD4" w14:textId="77777777" w:rsidR="00566CE5" w:rsidRPr="00566CE5" w:rsidRDefault="00566CE5" w:rsidP="00566CE5">
            <w:pPr>
              <w:pStyle w:val="ListParagraph"/>
              <w:numPr>
                <w:ilvl w:val="2"/>
                <w:numId w:val="3"/>
              </w:numPr>
              <w:rPr>
                <w:sz w:val="18"/>
                <w:szCs w:val="18"/>
              </w:rPr>
            </w:pPr>
            <w:r w:rsidRPr="00566CE5">
              <w:rPr>
                <w:rFonts w:cs="Times"/>
                <w:color w:val="000000"/>
                <w:sz w:val="18"/>
                <w:szCs w:val="18"/>
              </w:rPr>
              <w:t>Cooperate with partners in performing non-locomotor skills.</w:t>
            </w:r>
          </w:p>
          <w:p w14:paraId="76FE31C4" w14:textId="6BDE6252" w:rsidR="00D34874" w:rsidRPr="005A44A8" w:rsidRDefault="00566CE5" w:rsidP="00566CE5">
            <w:pPr>
              <w:pStyle w:val="ListParagraph"/>
              <w:numPr>
                <w:ilvl w:val="2"/>
                <w:numId w:val="3"/>
              </w:numPr>
              <w:rPr>
                <w:sz w:val="16"/>
                <w:szCs w:val="16"/>
              </w:rPr>
            </w:pPr>
            <w:r w:rsidRPr="00566CE5">
              <w:rPr>
                <w:rFonts w:cs="Times"/>
                <w:color w:val="000000"/>
                <w:sz w:val="18"/>
                <w:szCs w:val="18"/>
              </w:rPr>
              <w:t>Demonstrate safety and concern for others.</w:t>
            </w:r>
          </w:p>
        </w:tc>
      </w:tr>
      <w:tr w:rsidR="00444447" w14:paraId="3DA611A5" w14:textId="77777777" w:rsidTr="001D6A0C">
        <w:tc>
          <w:tcPr>
            <w:tcW w:w="13176" w:type="dxa"/>
            <w:gridSpan w:val="2"/>
            <w:tcBorders>
              <w:bottom w:val="single" w:sz="4" w:space="0" w:color="auto"/>
            </w:tcBorders>
            <w:shd w:val="clear" w:color="auto" w:fill="999999"/>
          </w:tcPr>
          <w:p w14:paraId="1214A90D" w14:textId="08141217" w:rsidR="00444447" w:rsidRDefault="00444447" w:rsidP="00444447">
            <w:pPr>
              <w:jc w:val="center"/>
              <w:rPr>
                <w:b/>
                <w:i/>
              </w:rPr>
            </w:pPr>
            <w:r w:rsidRPr="00444447">
              <w:rPr>
                <w:b/>
                <w:i/>
              </w:rPr>
              <w:lastRenderedPageBreak/>
              <w:t>Cross-Curricular Connections/Applications</w:t>
            </w:r>
          </w:p>
        </w:tc>
      </w:tr>
      <w:tr w:rsidR="001D6A0C" w14:paraId="616868CA" w14:textId="77777777" w:rsidTr="001D6A0C">
        <w:tc>
          <w:tcPr>
            <w:tcW w:w="6588" w:type="dxa"/>
            <w:tcBorders>
              <w:bottom w:val="single" w:sz="4" w:space="0" w:color="auto"/>
            </w:tcBorders>
            <w:shd w:val="clear" w:color="auto" w:fill="auto"/>
          </w:tcPr>
          <w:p w14:paraId="51265C63" w14:textId="77777777" w:rsidR="001D6A0C" w:rsidRPr="001D6A0C" w:rsidRDefault="001D6A0C" w:rsidP="001D6A0C">
            <w:pPr>
              <w:rPr>
                <w:b/>
                <w:i/>
              </w:rPr>
            </w:pPr>
            <w:r w:rsidRPr="001D6A0C">
              <w:rPr>
                <w:b/>
                <w:i/>
              </w:rPr>
              <w:t xml:space="preserve">ELA/Literacy Standard: </w:t>
            </w:r>
          </w:p>
          <w:p w14:paraId="5E555EF8" w14:textId="77777777" w:rsidR="00566CE5" w:rsidRPr="00566CE5" w:rsidRDefault="00566CE5" w:rsidP="00566CE5">
            <w:pPr>
              <w:rPr>
                <w:rFonts w:cs="Times New Roman"/>
                <w:sz w:val="18"/>
                <w:szCs w:val="18"/>
              </w:rPr>
            </w:pPr>
            <w:r w:rsidRPr="00566CE5">
              <w:rPr>
                <w:rFonts w:cs="Times New Roman"/>
                <w:sz w:val="18"/>
                <w:szCs w:val="18"/>
              </w:rPr>
              <w:t>CCSS.ELA.Literacy.CCRA.R.2</w:t>
            </w:r>
          </w:p>
          <w:p w14:paraId="0C2944E9" w14:textId="77777777" w:rsidR="00566CE5" w:rsidRPr="00566CE5" w:rsidRDefault="00566CE5" w:rsidP="00566CE5">
            <w:pPr>
              <w:rPr>
                <w:rFonts w:cs="Times New Roman"/>
                <w:sz w:val="18"/>
                <w:szCs w:val="18"/>
              </w:rPr>
            </w:pPr>
            <w:r w:rsidRPr="00566CE5">
              <w:rPr>
                <w:rFonts w:cs="Times New Roman"/>
                <w:sz w:val="18"/>
                <w:szCs w:val="18"/>
              </w:rPr>
              <w:t xml:space="preserve">Determine central ideas or themes of a text and analyze their development; summarize the key supporting details and ideas. </w:t>
            </w:r>
          </w:p>
          <w:p w14:paraId="1FF5132D" w14:textId="7C3A0608" w:rsidR="00013B2C" w:rsidRPr="0048432F" w:rsidRDefault="00013B2C" w:rsidP="00013B2C">
            <w:pPr>
              <w:rPr>
                <w:rFonts w:cs="Times New Roman"/>
                <w:sz w:val="18"/>
                <w:szCs w:val="18"/>
              </w:rPr>
            </w:pPr>
          </w:p>
          <w:p w14:paraId="3A4AA6E9" w14:textId="77777777" w:rsidR="001D6A0C" w:rsidRPr="001D6A0C" w:rsidRDefault="001D6A0C" w:rsidP="001D6A0C"/>
          <w:p w14:paraId="5CF20E23" w14:textId="77777777" w:rsidR="001D6A0C" w:rsidRPr="001D6A0C" w:rsidRDefault="001D6A0C" w:rsidP="001D6A0C"/>
          <w:p w14:paraId="4D153838" w14:textId="77777777" w:rsidR="001D6A0C" w:rsidRPr="001D6A0C" w:rsidRDefault="001D6A0C" w:rsidP="001D6A0C"/>
          <w:p w14:paraId="421A9E93" w14:textId="77777777" w:rsidR="001D6A0C" w:rsidRPr="001D6A0C" w:rsidRDefault="001D6A0C" w:rsidP="001D6A0C"/>
          <w:p w14:paraId="63022BC0" w14:textId="77777777" w:rsidR="001D6A0C" w:rsidRPr="001D6A0C" w:rsidRDefault="001D6A0C" w:rsidP="001D6A0C">
            <w:pPr>
              <w:rPr>
                <w:b/>
                <w:i/>
              </w:rPr>
            </w:pPr>
          </w:p>
        </w:tc>
        <w:tc>
          <w:tcPr>
            <w:tcW w:w="6588" w:type="dxa"/>
            <w:tcBorders>
              <w:bottom w:val="single" w:sz="4" w:space="0" w:color="auto"/>
            </w:tcBorders>
            <w:shd w:val="clear" w:color="auto" w:fill="auto"/>
          </w:tcPr>
          <w:p w14:paraId="12424C44" w14:textId="77777777" w:rsidR="001D6A0C" w:rsidRPr="001D6A0C" w:rsidRDefault="001D6A0C" w:rsidP="001D6A0C">
            <w:pPr>
              <w:rPr>
                <w:b/>
                <w:i/>
              </w:rPr>
            </w:pPr>
            <w:r w:rsidRPr="001D6A0C">
              <w:rPr>
                <w:b/>
                <w:i/>
              </w:rPr>
              <w:t xml:space="preserve">Connections: </w:t>
            </w:r>
          </w:p>
          <w:p w14:paraId="477001E2" w14:textId="77777777" w:rsidR="00566CE5" w:rsidRPr="00566CE5" w:rsidRDefault="00566CE5" w:rsidP="00566CE5">
            <w:pPr>
              <w:rPr>
                <w:rFonts w:cs="Times New Roman"/>
                <w:b/>
                <w:sz w:val="18"/>
                <w:szCs w:val="18"/>
              </w:rPr>
            </w:pPr>
            <w:r w:rsidRPr="00566CE5">
              <w:rPr>
                <w:rFonts w:cs="Times New Roman"/>
                <w:b/>
                <w:sz w:val="18"/>
                <w:szCs w:val="18"/>
              </w:rPr>
              <w:t>CCSS.ELA.Literacy.CCRA.R.2</w:t>
            </w:r>
          </w:p>
          <w:p w14:paraId="2F051D1C" w14:textId="77777777" w:rsidR="00566CE5" w:rsidRPr="00566CE5" w:rsidRDefault="00566CE5" w:rsidP="00566CE5">
            <w:pPr>
              <w:rPr>
                <w:rFonts w:cs="Times New Roman"/>
                <w:sz w:val="18"/>
                <w:szCs w:val="18"/>
              </w:rPr>
            </w:pPr>
            <w:r w:rsidRPr="00566CE5">
              <w:rPr>
                <w:rFonts w:cs="Times New Roman"/>
                <w:sz w:val="18"/>
                <w:szCs w:val="18"/>
              </w:rPr>
              <w:t xml:space="preserve">Determine central ideas or themes of a physical activity and analyze their development; summarize the key supporting details and ideas. </w:t>
            </w:r>
          </w:p>
          <w:p w14:paraId="723A8520" w14:textId="77777777" w:rsidR="00566CE5" w:rsidRPr="00566CE5" w:rsidRDefault="00566CE5" w:rsidP="00566CE5">
            <w:pPr>
              <w:rPr>
                <w:rFonts w:cs="Times New Roman"/>
                <w:sz w:val="18"/>
                <w:szCs w:val="18"/>
              </w:rPr>
            </w:pPr>
          </w:p>
          <w:p w14:paraId="4A12012E" w14:textId="77777777" w:rsidR="00566CE5" w:rsidRPr="00566CE5" w:rsidRDefault="00566CE5" w:rsidP="00566CE5">
            <w:pPr>
              <w:rPr>
                <w:rFonts w:cs="Times New Roman"/>
                <w:b/>
                <w:sz w:val="18"/>
                <w:szCs w:val="18"/>
                <w:u w:val="single"/>
              </w:rPr>
            </w:pPr>
            <w:r w:rsidRPr="00566CE5">
              <w:rPr>
                <w:rFonts w:cs="Times New Roman"/>
                <w:b/>
                <w:sz w:val="18"/>
                <w:szCs w:val="18"/>
                <w:u w:val="single"/>
              </w:rPr>
              <w:t>Applications:</w:t>
            </w:r>
          </w:p>
          <w:p w14:paraId="423409CA" w14:textId="75ADE432" w:rsidR="005A44A8" w:rsidRPr="00566CE5" w:rsidRDefault="00566CE5" w:rsidP="00013B2C">
            <w:pPr>
              <w:rPr>
                <w:rFonts w:cs="Times New Roman"/>
                <w:sz w:val="18"/>
                <w:szCs w:val="18"/>
              </w:rPr>
            </w:pPr>
            <w:r w:rsidRPr="00566CE5">
              <w:rPr>
                <w:rFonts w:cs="Times New Roman"/>
                <w:sz w:val="18"/>
                <w:szCs w:val="18"/>
              </w:rPr>
              <w:t xml:space="preserve">Students will analyze movement forms and use the problem solving strategy of abstraction to determine central ideas or themes between movements.  Students will analyze their partner’s development of movement forms and summarize the key details and ideas throughout the learning process.  </w:t>
            </w:r>
          </w:p>
        </w:tc>
      </w:tr>
      <w:tr w:rsidR="001D6A0C" w14:paraId="5B0D0834" w14:textId="77777777" w:rsidTr="001D6A0C">
        <w:tc>
          <w:tcPr>
            <w:tcW w:w="6588" w:type="dxa"/>
            <w:tcBorders>
              <w:bottom w:val="single" w:sz="4" w:space="0" w:color="auto"/>
            </w:tcBorders>
            <w:shd w:val="clear" w:color="auto" w:fill="auto"/>
          </w:tcPr>
          <w:p w14:paraId="0DF0F44A" w14:textId="77777777" w:rsidR="001D6A0C" w:rsidRPr="007E7322" w:rsidRDefault="001D6A0C" w:rsidP="001D6A0C">
            <w:pPr>
              <w:rPr>
                <w:b/>
                <w:i/>
              </w:rPr>
            </w:pPr>
            <w:r w:rsidRPr="007E7322">
              <w:rPr>
                <w:b/>
                <w:i/>
              </w:rPr>
              <w:t xml:space="preserve">Numeracy Connections: </w:t>
            </w:r>
          </w:p>
          <w:p w14:paraId="003A6DFF" w14:textId="77777777" w:rsidR="00566CE5" w:rsidRPr="00566CE5" w:rsidRDefault="00566CE5" w:rsidP="00566CE5">
            <w:pPr>
              <w:rPr>
                <w:rFonts w:ascii="Cambria" w:hAnsi="Cambria" w:cs="Times New Roman"/>
                <w:b/>
                <w:bCs/>
                <w:color w:val="000000"/>
                <w:sz w:val="18"/>
                <w:szCs w:val="18"/>
              </w:rPr>
            </w:pPr>
            <w:r w:rsidRPr="00566CE5">
              <w:rPr>
                <w:rFonts w:ascii="Cambria" w:hAnsi="Cambria" w:cs="Times New Roman"/>
                <w:b/>
                <w:bCs/>
                <w:color w:val="000000"/>
                <w:sz w:val="18"/>
                <w:szCs w:val="18"/>
              </w:rPr>
              <w:t>2. Reason abstractly and quantitatively.     </w:t>
            </w:r>
          </w:p>
          <w:p w14:paraId="5C9A813D" w14:textId="77777777" w:rsidR="00566CE5" w:rsidRPr="00566CE5" w:rsidRDefault="00566CE5" w:rsidP="00566CE5">
            <w:pPr>
              <w:numPr>
                <w:ilvl w:val="0"/>
                <w:numId w:val="16"/>
              </w:numPr>
              <w:rPr>
                <w:rFonts w:ascii="Cambria" w:hAnsi="Cambria" w:cs="Times New Roman"/>
                <w:b/>
                <w:bCs/>
                <w:color w:val="000000"/>
                <w:sz w:val="18"/>
                <w:szCs w:val="18"/>
              </w:rPr>
            </w:pPr>
            <w:r w:rsidRPr="00566CE5">
              <w:rPr>
                <w:rFonts w:ascii="Cambria" w:hAnsi="Cambria" w:cs="Times New Roman"/>
                <w:b/>
                <w:bCs/>
                <w:color w:val="000000"/>
                <w:sz w:val="18"/>
                <w:szCs w:val="18"/>
              </w:rPr>
              <w:t>Create a logical representation of the problem.</w:t>
            </w:r>
          </w:p>
          <w:p w14:paraId="71952174" w14:textId="47E669D6" w:rsidR="001D6A0C" w:rsidRPr="007E7322" w:rsidRDefault="001D6A0C" w:rsidP="007E7322">
            <w:pPr>
              <w:rPr>
                <w:i/>
              </w:rPr>
            </w:pPr>
          </w:p>
        </w:tc>
        <w:tc>
          <w:tcPr>
            <w:tcW w:w="6588" w:type="dxa"/>
            <w:tcBorders>
              <w:bottom w:val="single" w:sz="4" w:space="0" w:color="auto"/>
            </w:tcBorders>
            <w:shd w:val="clear" w:color="auto" w:fill="auto"/>
          </w:tcPr>
          <w:p w14:paraId="034CA75B" w14:textId="77777777" w:rsidR="001D6A0C" w:rsidRPr="007E7322" w:rsidRDefault="001D6A0C" w:rsidP="001D6A0C">
            <w:pPr>
              <w:rPr>
                <w:b/>
                <w:i/>
              </w:rPr>
            </w:pPr>
            <w:r w:rsidRPr="007E7322">
              <w:rPr>
                <w:b/>
                <w:i/>
              </w:rPr>
              <w:t>Connections:</w:t>
            </w:r>
          </w:p>
          <w:p w14:paraId="4584AD94" w14:textId="77777777" w:rsidR="00566CE5" w:rsidRPr="00566CE5" w:rsidRDefault="00566CE5" w:rsidP="00566CE5">
            <w:pPr>
              <w:rPr>
                <w:rFonts w:cs="Times New Roman"/>
                <w:sz w:val="18"/>
                <w:szCs w:val="18"/>
              </w:rPr>
            </w:pPr>
            <w:r w:rsidRPr="00566CE5">
              <w:rPr>
                <w:rFonts w:cs="Times New Roman"/>
                <w:b/>
                <w:bCs/>
                <w:color w:val="000000"/>
                <w:sz w:val="18"/>
                <w:szCs w:val="18"/>
              </w:rPr>
              <w:t>2. Reason abstractly and quantitatively</w:t>
            </w:r>
            <w:r w:rsidRPr="00566CE5">
              <w:rPr>
                <w:rFonts w:cs="Times New Roman"/>
                <w:color w:val="000000"/>
                <w:sz w:val="18"/>
                <w:szCs w:val="18"/>
              </w:rPr>
              <w:t>.     </w:t>
            </w:r>
          </w:p>
          <w:p w14:paraId="0E03D0E0" w14:textId="77777777" w:rsidR="00566CE5" w:rsidRPr="00566CE5" w:rsidRDefault="00566CE5" w:rsidP="00566CE5">
            <w:pPr>
              <w:numPr>
                <w:ilvl w:val="0"/>
                <w:numId w:val="16"/>
              </w:numPr>
              <w:textAlignment w:val="baseline"/>
              <w:rPr>
                <w:rFonts w:eastAsia="Times New Roman" w:cs="Times New Roman"/>
                <w:color w:val="000000"/>
                <w:sz w:val="18"/>
                <w:szCs w:val="18"/>
              </w:rPr>
            </w:pPr>
            <w:r w:rsidRPr="00566CE5">
              <w:rPr>
                <w:rFonts w:eastAsia="Times New Roman" w:cs="Times New Roman"/>
                <w:color w:val="000000"/>
                <w:sz w:val="18"/>
                <w:szCs w:val="18"/>
              </w:rPr>
              <w:t>Create a logical representation of the problem.</w:t>
            </w:r>
          </w:p>
          <w:p w14:paraId="4370C724" w14:textId="77777777" w:rsidR="00566CE5" w:rsidRPr="00566CE5" w:rsidRDefault="00566CE5" w:rsidP="00566CE5">
            <w:pPr>
              <w:textAlignment w:val="baseline"/>
              <w:rPr>
                <w:rFonts w:eastAsia="Times New Roman" w:cs="Times New Roman"/>
                <w:b/>
                <w:color w:val="000000"/>
                <w:sz w:val="18"/>
                <w:szCs w:val="18"/>
              </w:rPr>
            </w:pPr>
            <w:r w:rsidRPr="00566CE5">
              <w:rPr>
                <w:rFonts w:eastAsia="Times New Roman" w:cs="Times New Roman"/>
                <w:b/>
                <w:color w:val="000000"/>
                <w:sz w:val="18"/>
                <w:szCs w:val="18"/>
              </w:rPr>
              <w:t xml:space="preserve">Design a movement sequence that will represent the assigned math problem </w:t>
            </w:r>
          </w:p>
          <w:p w14:paraId="58947888" w14:textId="77777777" w:rsidR="00566CE5" w:rsidRPr="00566CE5" w:rsidRDefault="00566CE5" w:rsidP="00566CE5">
            <w:pPr>
              <w:textAlignment w:val="baseline"/>
              <w:rPr>
                <w:rFonts w:cs="Times New Roman"/>
                <w:b/>
                <w:sz w:val="18"/>
                <w:szCs w:val="18"/>
                <w:u w:val="single"/>
              </w:rPr>
            </w:pPr>
            <w:r w:rsidRPr="00566CE5">
              <w:rPr>
                <w:rFonts w:cs="Times New Roman"/>
                <w:b/>
                <w:sz w:val="18"/>
                <w:szCs w:val="18"/>
                <w:u w:val="single"/>
              </w:rPr>
              <w:t>Applications:</w:t>
            </w:r>
          </w:p>
          <w:p w14:paraId="52E0EC0C" w14:textId="77777777" w:rsidR="00566CE5" w:rsidRPr="00566CE5" w:rsidRDefault="00566CE5" w:rsidP="00566CE5">
            <w:pPr>
              <w:textAlignment w:val="baseline"/>
              <w:rPr>
                <w:rFonts w:cs="Times New Roman"/>
                <w:sz w:val="18"/>
                <w:szCs w:val="18"/>
              </w:rPr>
            </w:pPr>
            <w:r w:rsidRPr="00566CE5">
              <w:rPr>
                <w:rFonts w:cs="Times New Roman"/>
                <w:sz w:val="18"/>
                <w:szCs w:val="18"/>
              </w:rPr>
              <w:t xml:space="preserve">Using numbers to represent movement patterns, students will use beats/counts to demonstrate and perform movements.  Movement sequences will be developed using multiple movement patterns to complete a movement sequence by combining beats/counts.   </w:t>
            </w:r>
          </w:p>
          <w:p w14:paraId="01314ABE" w14:textId="1708BE99" w:rsidR="001D6A0C" w:rsidRPr="00013B2C" w:rsidRDefault="001D6A0C" w:rsidP="00773B5C">
            <w:pPr>
              <w:rPr>
                <w:sz w:val="18"/>
                <w:szCs w:val="18"/>
              </w:rPr>
            </w:pPr>
          </w:p>
        </w:tc>
      </w:tr>
      <w:tr w:rsidR="001D6A0C" w14:paraId="09DBE601" w14:textId="77777777" w:rsidTr="001D6A0C">
        <w:tc>
          <w:tcPr>
            <w:tcW w:w="13176" w:type="dxa"/>
            <w:gridSpan w:val="2"/>
            <w:tcBorders>
              <w:bottom w:val="single" w:sz="4" w:space="0" w:color="auto"/>
            </w:tcBorders>
            <w:shd w:val="clear" w:color="auto" w:fill="B3B3B3"/>
          </w:tcPr>
          <w:p w14:paraId="136AF8EA" w14:textId="6758451C" w:rsidR="001D6A0C" w:rsidRPr="001D6A0C" w:rsidRDefault="001D6A0C" w:rsidP="001D6A0C">
            <w:pPr>
              <w:jc w:val="center"/>
              <w:rPr>
                <w:b/>
                <w:i/>
              </w:rPr>
            </w:pPr>
            <w:r w:rsidRPr="001D6A0C">
              <w:rPr>
                <w:b/>
                <w:bCs/>
                <w:i/>
              </w:rPr>
              <w:t>ASSESSMENT /EVALUATION</w:t>
            </w:r>
          </w:p>
        </w:tc>
      </w:tr>
      <w:tr w:rsidR="001D6A0C" w14:paraId="29B79B34" w14:textId="77777777" w:rsidTr="0063453C">
        <w:tc>
          <w:tcPr>
            <w:tcW w:w="13176" w:type="dxa"/>
            <w:gridSpan w:val="2"/>
            <w:tcBorders>
              <w:bottom w:val="single" w:sz="4" w:space="0" w:color="auto"/>
            </w:tcBorders>
            <w:shd w:val="clear" w:color="auto" w:fill="auto"/>
          </w:tcPr>
          <w:p w14:paraId="4C3D7AEB" w14:textId="77777777" w:rsidR="001D6A0C" w:rsidRPr="001D6A0C" w:rsidRDefault="001D6A0C" w:rsidP="001D6A0C">
            <w:pPr>
              <w:rPr>
                <w:b/>
                <w:i/>
              </w:rPr>
            </w:pPr>
            <w:r w:rsidRPr="001D6A0C">
              <w:rPr>
                <w:b/>
                <w:i/>
              </w:rPr>
              <w:t>Assessment/Evaluation:</w:t>
            </w:r>
          </w:p>
          <w:p w14:paraId="4EDCB1E6" w14:textId="77777777" w:rsidR="00566CE5" w:rsidRPr="00566CE5" w:rsidRDefault="00566CE5" w:rsidP="00566CE5">
            <w:pPr>
              <w:rPr>
                <w:rFonts w:cs="Times New Roman"/>
                <w:b/>
                <w:i/>
                <w:sz w:val="18"/>
                <w:szCs w:val="18"/>
              </w:rPr>
            </w:pPr>
            <w:r w:rsidRPr="00566CE5">
              <w:rPr>
                <w:rFonts w:cs="Times New Roman"/>
                <w:sz w:val="18"/>
                <w:szCs w:val="18"/>
              </w:rPr>
              <w:t>Students will be assessed in a variety of ways.</w:t>
            </w:r>
          </w:p>
          <w:p w14:paraId="03A191CF" w14:textId="77777777" w:rsidR="00566CE5" w:rsidRPr="00566CE5" w:rsidRDefault="00566CE5" w:rsidP="00566CE5">
            <w:pPr>
              <w:numPr>
                <w:ilvl w:val="0"/>
                <w:numId w:val="8"/>
              </w:numPr>
              <w:rPr>
                <w:rFonts w:cs="Times New Roman"/>
                <w:sz w:val="18"/>
                <w:szCs w:val="18"/>
              </w:rPr>
            </w:pPr>
            <w:r w:rsidRPr="00566CE5">
              <w:rPr>
                <w:rFonts w:cs="Times New Roman"/>
                <w:sz w:val="18"/>
                <w:szCs w:val="18"/>
              </w:rPr>
              <w:t>Informal: Teacher will informally assess during class and will provide feedback as needed.</w:t>
            </w:r>
          </w:p>
          <w:p w14:paraId="68637016" w14:textId="77777777" w:rsidR="00566CE5" w:rsidRPr="00566CE5" w:rsidRDefault="00566CE5" w:rsidP="00566CE5">
            <w:pPr>
              <w:numPr>
                <w:ilvl w:val="0"/>
                <w:numId w:val="8"/>
              </w:numPr>
              <w:rPr>
                <w:rFonts w:cs="Times New Roman"/>
                <w:sz w:val="18"/>
                <w:szCs w:val="18"/>
              </w:rPr>
            </w:pPr>
            <w:r w:rsidRPr="00566CE5">
              <w:rPr>
                <w:rFonts w:cs="Times New Roman"/>
                <w:sz w:val="18"/>
                <w:szCs w:val="18"/>
              </w:rPr>
              <w:t>Students will provide verbal feedback to each other throughout the lesson.</w:t>
            </w:r>
          </w:p>
          <w:p w14:paraId="49CFFD8B" w14:textId="77777777" w:rsidR="00566CE5" w:rsidRPr="00566CE5" w:rsidRDefault="00566CE5" w:rsidP="00566CE5">
            <w:pPr>
              <w:numPr>
                <w:ilvl w:val="0"/>
                <w:numId w:val="8"/>
              </w:numPr>
              <w:rPr>
                <w:rFonts w:cs="Times New Roman"/>
                <w:sz w:val="18"/>
                <w:szCs w:val="18"/>
              </w:rPr>
            </w:pPr>
            <w:r w:rsidRPr="00566CE5">
              <w:rPr>
                <w:rFonts w:cs="Times New Roman"/>
                <w:sz w:val="18"/>
                <w:szCs w:val="18"/>
              </w:rPr>
              <w:t>Rubric: Upon completion of the unit, students will be assessed by a performance-based rubric. (</w:t>
            </w:r>
            <w:proofErr w:type="gramStart"/>
            <w:r w:rsidRPr="00566CE5">
              <w:rPr>
                <w:rFonts w:cs="Times New Roman"/>
                <w:sz w:val="18"/>
                <w:szCs w:val="18"/>
              </w:rPr>
              <w:t>attached</w:t>
            </w:r>
            <w:proofErr w:type="gramEnd"/>
            <w:r w:rsidRPr="00566CE5">
              <w:rPr>
                <w:rFonts w:cs="Times New Roman"/>
                <w:sz w:val="18"/>
                <w:szCs w:val="18"/>
              </w:rPr>
              <w:t>)</w:t>
            </w:r>
          </w:p>
          <w:p w14:paraId="4E583A0B" w14:textId="4B3E9982" w:rsidR="001D6A0C" w:rsidRPr="005A44A8" w:rsidRDefault="00566CE5" w:rsidP="00566CE5">
            <w:pPr>
              <w:rPr>
                <w:rFonts w:cs="Times New Roman"/>
                <w:color w:val="000000"/>
                <w:sz w:val="18"/>
                <w:szCs w:val="18"/>
              </w:rPr>
            </w:pPr>
            <w:r w:rsidRPr="00566CE5">
              <w:rPr>
                <w:rFonts w:cs="Times New Roman"/>
                <w:sz w:val="18"/>
                <w:szCs w:val="18"/>
              </w:rPr>
              <w:t>Written: At the conclusion of the lesson, students will complete a written assessment to provide evidence of their comprehension of material presented today. They will also complete a homework assignment.</w:t>
            </w:r>
          </w:p>
        </w:tc>
      </w:tr>
      <w:tr w:rsidR="0063453C" w14:paraId="3810EB14" w14:textId="77777777" w:rsidTr="0063453C">
        <w:tc>
          <w:tcPr>
            <w:tcW w:w="13176" w:type="dxa"/>
            <w:gridSpan w:val="2"/>
            <w:tcBorders>
              <w:bottom w:val="single" w:sz="4" w:space="0" w:color="auto"/>
            </w:tcBorders>
            <w:shd w:val="clear" w:color="auto" w:fill="B3B3B3"/>
          </w:tcPr>
          <w:p w14:paraId="29E7AE28" w14:textId="45A98B4C" w:rsidR="0063453C" w:rsidRPr="001D6A0C" w:rsidRDefault="0063453C" w:rsidP="0063453C">
            <w:pPr>
              <w:jc w:val="center"/>
              <w:rPr>
                <w:b/>
                <w:i/>
              </w:rPr>
            </w:pPr>
            <w:r w:rsidRPr="0063453C">
              <w:rPr>
                <w:b/>
                <w:i/>
              </w:rPr>
              <w:t>Vocabulary</w:t>
            </w:r>
          </w:p>
        </w:tc>
      </w:tr>
      <w:tr w:rsidR="0063453C" w14:paraId="12C3CD21" w14:textId="77777777" w:rsidTr="0063453C">
        <w:trPr>
          <w:trHeight w:val="195"/>
        </w:trPr>
        <w:tc>
          <w:tcPr>
            <w:tcW w:w="6588" w:type="dxa"/>
            <w:shd w:val="clear" w:color="auto" w:fill="auto"/>
          </w:tcPr>
          <w:p w14:paraId="0DA8D715" w14:textId="150C283F" w:rsidR="0063453C" w:rsidRPr="00415DFC" w:rsidRDefault="0063453C" w:rsidP="0063453C">
            <w:pPr>
              <w:jc w:val="center"/>
              <w:rPr>
                <w:b/>
                <w:i/>
                <w:sz w:val="20"/>
                <w:szCs w:val="20"/>
              </w:rPr>
            </w:pPr>
            <w:r w:rsidRPr="00415DFC">
              <w:rPr>
                <w:b/>
              </w:rPr>
              <w:t>Glossary</w:t>
            </w:r>
          </w:p>
        </w:tc>
        <w:tc>
          <w:tcPr>
            <w:tcW w:w="6588" w:type="dxa"/>
            <w:shd w:val="clear" w:color="auto" w:fill="auto"/>
          </w:tcPr>
          <w:p w14:paraId="614442CE" w14:textId="13BF3B64" w:rsidR="0063453C" w:rsidRPr="00415DFC" w:rsidRDefault="0063453C" w:rsidP="0063453C">
            <w:pPr>
              <w:jc w:val="center"/>
              <w:rPr>
                <w:b/>
                <w:i/>
                <w:sz w:val="20"/>
                <w:szCs w:val="20"/>
              </w:rPr>
            </w:pPr>
            <w:r w:rsidRPr="00415DFC">
              <w:rPr>
                <w:b/>
              </w:rPr>
              <w:t>Definition</w:t>
            </w:r>
          </w:p>
        </w:tc>
      </w:tr>
      <w:tr w:rsidR="00566CE5" w14:paraId="4E0CF49D" w14:textId="77777777" w:rsidTr="0063453C">
        <w:trPr>
          <w:trHeight w:val="194"/>
        </w:trPr>
        <w:tc>
          <w:tcPr>
            <w:tcW w:w="6588" w:type="dxa"/>
            <w:shd w:val="clear" w:color="auto" w:fill="auto"/>
          </w:tcPr>
          <w:p w14:paraId="3DA382CD" w14:textId="3EC79BC0" w:rsidR="00566CE5" w:rsidRPr="00566CE5" w:rsidRDefault="00566CE5" w:rsidP="001D6A0C">
            <w:pPr>
              <w:rPr>
                <w:rFonts w:cs="Times New Roman"/>
                <w:b/>
                <w:i/>
                <w:sz w:val="18"/>
                <w:szCs w:val="18"/>
              </w:rPr>
            </w:pPr>
            <w:r w:rsidRPr="00566CE5">
              <w:rPr>
                <w:rFonts w:cs="Times New Roman"/>
                <w:sz w:val="18"/>
                <w:szCs w:val="18"/>
              </w:rPr>
              <w:t>Locomotor</w:t>
            </w:r>
          </w:p>
        </w:tc>
        <w:tc>
          <w:tcPr>
            <w:tcW w:w="6588" w:type="dxa"/>
            <w:shd w:val="clear" w:color="auto" w:fill="auto"/>
          </w:tcPr>
          <w:p w14:paraId="11C502E6" w14:textId="72FE544B" w:rsidR="00566CE5" w:rsidRPr="00566CE5" w:rsidRDefault="00566CE5" w:rsidP="001D6A0C">
            <w:pPr>
              <w:rPr>
                <w:rFonts w:cs="Times New Roman"/>
                <w:b/>
                <w:i/>
                <w:sz w:val="18"/>
                <w:szCs w:val="18"/>
              </w:rPr>
            </w:pPr>
            <w:r w:rsidRPr="00566CE5">
              <w:rPr>
                <w:rFonts w:cs="Times New Roman"/>
                <w:sz w:val="18"/>
                <w:szCs w:val="18"/>
              </w:rPr>
              <w:t>Pertaining to or abiding in locomotion or movement from place to place</w:t>
            </w:r>
          </w:p>
        </w:tc>
      </w:tr>
      <w:tr w:rsidR="00566CE5" w14:paraId="4539516A" w14:textId="77777777" w:rsidTr="0063453C">
        <w:trPr>
          <w:trHeight w:val="194"/>
        </w:trPr>
        <w:tc>
          <w:tcPr>
            <w:tcW w:w="6588" w:type="dxa"/>
            <w:shd w:val="clear" w:color="auto" w:fill="auto"/>
          </w:tcPr>
          <w:p w14:paraId="4FFD5DCF" w14:textId="44525A3F" w:rsidR="00566CE5" w:rsidRPr="00566CE5" w:rsidRDefault="00566CE5" w:rsidP="001D6A0C">
            <w:pPr>
              <w:rPr>
                <w:rFonts w:cs="Times New Roman"/>
                <w:b/>
                <w:i/>
                <w:sz w:val="18"/>
                <w:szCs w:val="18"/>
              </w:rPr>
            </w:pPr>
            <w:r w:rsidRPr="00566CE5">
              <w:rPr>
                <w:rFonts w:cs="Times New Roman"/>
                <w:sz w:val="18"/>
                <w:szCs w:val="18"/>
              </w:rPr>
              <w:t>Non-Locomotor</w:t>
            </w:r>
          </w:p>
        </w:tc>
        <w:tc>
          <w:tcPr>
            <w:tcW w:w="6588" w:type="dxa"/>
            <w:shd w:val="clear" w:color="auto" w:fill="auto"/>
          </w:tcPr>
          <w:p w14:paraId="62111AAD" w14:textId="5A5AC617" w:rsidR="00566CE5" w:rsidRPr="00566CE5" w:rsidRDefault="00566CE5" w:rsidP="001D6A0C">
            <w:pPr>
              <w:rPr>
                <w:rFonts w:cs="Times New Roman"/>
                <w:b/>
                <w:i/>
                <w:sz w:val="18"/>
                <w:szCs w:val="18"/>
              </w:rPr>
            </w:pPr>
            <w:r w:rsidRPr="00566CE5">
              <w:rPr>
                <w:rFonts w:cs="Times New Roman"/>
                <w:sz w:val="18"/>
                <w:szCs w:val="18"/>
              </w:rPr>
              <w:t>The opposite of locomotor</w:t>
            </w:r>
          </w:p>
        </w:tc>
      </w:tr>
      <w:tr w:rsidR="00566CE5" w14:paraId="50B07EFB" w14:textId="77777777" w:rsidTr="0063453C">
        <w:trPr>
          <w:trHeight w:val="194"/>
        </w:trPr>
        <w:tc>
          <w:tcPr>
            <w:tcW w:w="6588" w:type="dxa"/>
            <w:shd w:val="clear" w:color="auto" w:fill="auto"/>
          </w:tcPr>
          <w:p w14:paraId="371DE1EB" w14:textId="0F198F88" w:rsidR="00566CE5" w:rsidRPr="00566CE5" w:rsidRDefault="00566CE5" w:rsidP="001D6A0C">
            <w:pPr>
              <w:rPr>
                <w:rFonts w:cs="Times New Roman"/>
                <w:b/>
                <w:i/>
                <w:sz w:val="18"/>
                <w:szCs w:val="18"/>
              </w:rPr>
            </w:pPr>
            <w:r w:rsidRPr="00566CE5">
              <w:rPr>
                <w:rFonts w:cs="Times New Roman"/>
                <w:sz w:val="18"/>
                <w:szCs w:val="18"/>
              </w:rPr>
              <w:t>Manipulative skill</w:t>
            </w:r>
          </w:p>
        </w:tc>
        <w:tc>
          <w:tcPr>
            <w:tcW w:w="6588" w:type="dxa"/>
            <w:shd w:val="clear" w:color="auto" w:fill="auto"/>
          </w:tcPr>
          <w:p w14:paraId="42F51EEF" w14:textId="4AF74D74" w:rsidR="00566CE5" w:rsidRPr="00566CE5" w:rsidRDefault="00566CE5" w:rsidP="001D6A0C">
            <w:pPr>
              <w:rPr>
                <w:rFonts w:cs="Times New Roman"/>
                <w:b/>
                <w:i/>
                <w:sz w:val="18"/>
                <w:szCs w:val="18"/>
              </w:rPr>
            </w:pPr>
            <w:r w:rsidRPr="00566CE5">
              <w:rPr>
                <w:rFonts w:cs="Times New Roman"/>
                <w:sz w:val="18"/>
                <w:szCs w:val="18"/>
              </w:rPr>
              <w:t>Of or relating to manipulation of an object or part of the body</w:t>
            </w:r>
          </w:p>
        </w:tc>
      </w:tr>
      <w:tr w:rsidR="00566CE5" w14:paraId="23300628" w14:textId="77777777" w:rsidTr="0063453C">
        <w:trPr>
          <w:trHeight w:val="194"/>
        </w:trPr>
        <w:tc>
          <w:tcPr>
            <w:tcW w:w="6588" w:type="dxa"/>
            <w:shd w:val="clear" w:color="auto" w:fill="auto"/>
          </w:tcPr>
          <w:p w14:paraId="5DE678DD" w14:textId="548437E6" w:rsidR="00566CE5" w:rsidRPr="00566CE5" w:rsidRDefault="00566CE5" w:rsidP="001D6A0C">
            <w:pPr>
              <w:rPr>
                <w:rFonts w:cs="Times New Roman"/>
                <w:b/>
                <w:i/>
                <w:sz w:val="18"/>
                <w:szCs w:val="18"/>
              </w:rPr>
            </w:pPr>
            <w:r w:rsidRPr="00566CE5">
              <w:rPr>
                <w:rFonts w:cs="Times New Roman"/>
                <w:sz w:val="18"/>
                <w:szCs w:val="18"/>
              </w:rPr>
              <w:t>Movement patterns</w:t>
            </w:r>
          </w:p>
        </w:tc>
        <w:tc>
          <w:tcPr>
            <w:tcW w:w="6588" w:type="dxa"/>
            <w:shd w:val="clear" w:color="auto" w:fill="auto"/>
          </w:tcPr>
          <w:p w14:paraId="1E0439F4" w14:textId="03C22499" w:rsidR="00566CE5" w:rsidRPr="00566CE5" w:rsidRDefault="00566CE5" w:rsidP="001D6A0C">
            <w:pPr>
              <w:rPr>
                <w:rFonts w:cs="Times New Roman"/>
                <w:b/>
                <w:i/>
                <w:sz w:val="18"/>
                <w:szCs w:val="18"/>
              </w:rPr>
            </w:pPr>
            <w:r w:rsidRPr="00566CE5">
              <w:rPr>
                <w:rFonts w:cs="Times New Roman"/>
                <w:sz w:val="18"/>
                <w:szCs w:val="18"/>
              </w:rPr>
              <w:t xml:space="preserve">A repeated sequence of movement ideas, a rhythmic movement sequence, a </w:t>
            </w:r>
            <w:proofErr w:type="spellStart"/>
            <w:r w:rsidRPr="00566CE5">
              <w:rPr>
                <w:rFonts w:cs="Times New Roman"/>
                <w:sz w:val="18"/>
                <w:szCs w:val="18"/>
              </w:rPr>
              <w:t>spacial</w:t>
            </w:r>
            <w:proofErr w:type="spellEnd"/>
            <w:r w:rsidRPr="00566CE5">
              <w:rPr>
                <w:rFonts w:cs="Times New Roman"/>
                <w:sz w:val="18"/>
                <w:szCs w:val="18"/>
              </w:rPr>
              <w:t xml:space="preserve"> design on the floor or in the air</w:t>
            </w:r>
          </w:p>
        </w:tc>
      </w:tr>
      <w:tr w:rsidR="00566CE5" w14:paraId="48A84467" w14:textId="77777777" w:rsidTr="0063453C">
        <w:trPr>
          <w:trHeight w:val="194"/>
        </w:trPr>
        <w:tc>
          <w:tcPr>
            <w:tcW w:w="6588" w:type="dxa"/>
            <w:shd w:val="clear" w:color="auto" w:fill="auto"/>
          </w:tcPr>
          <w:p w14:paraId="1F370DD1" w14:textId="662503E5" w:rsidR="00566CE5" w:rsidRPr="00566CE5" w:rsidRDefault="00566CE5" w:rsidP="001D6A0C">
            <w:pPr>
              <w:rPr>
                <w:rFonts w:cs="Times New Roman"/>
                <w:b/>
                <w:i/>
                <w:sz w:val="18"/>
                <w:szCs w:val="18"/>
              </w:rPr>
            </w:pPr>
            <w:r w:rsidRPr="00566CE5">
              <w:rPr>
                <w:rFonts w:cs="Times New Roman"/>
                <w:sz w:val="18"/>
                <w:szCs w:val="18"/>
              </w:rPr>
              <w:t>Feedback</w:t>
            </w:r>
          </w:p>
        </w:tc>
        <w:tc>
          <w:tcPr>
            <w:tcW w:w="6588" w:type="dxa"/>
            <w:shd w:val="clear" w:color="auto" w:fill="auto"/>
          </w:tcPr>
          <w:p w14:paraId="0468EF12" w14:textId="3FD5F333" w:rsidR="00566CE5" w:rsidRPr="00566CE5" w:rsidRDefault="00566CE5" w:rsidP="001D6A0C">
            <w:pPr>
              <w:rPr>
                <w:rFonts w:cs="Times New Roman"/>
                <w:b/>
                <w:i/>
                <w:sz w:val="18"/>
                <w:szCs w:val="18"/>
              </w:rPr>
            </w:pPr>
            <w:r w:rsidRPr="00566CE5">
              <w:rPr>
                <w:rFonts w:cs="Times New Roman"/>
                <w:sz w:val="18"/>
                <w:szCs w:val="18"/>
              </w:rPr>
              <w:t>Information on a person’s performance of a task, used as a basis for improvement or encouragement</w:t>
            </w:r>
          </w:p>
        </w:tc>
      </w:tr>
      <w:tr w:rsidR="00566CE5" w14:paraId="2BCC2466" w14:textId="77777777" w:rsidTr="0063453C">
        <w:trPr>
          <w:trHeight w:val="194"/>
        </w:trPr>
        <w:tc>
          <w:tcPr>
            <w:tcW w:w="6588" w:type="dxa"/>
            <w:shd w:val="clear" w:color="auto" w:fill="auto"/>
          </w:tcPr>
          <w:p w14:paraId="65D9A0D4" w14:textId="59F75799" w:rsidR="00566CE5" w:rsidRPr="00566CE5" w:rsidRDefault="00566CE5" w:rsidP="001D6A0C">
            <w:pPr>
              <w:rPr>
                <w:rFonts w:cs="Times New Roman"/>
                <w:b/>
                <w:i/>
                <w:sz w:val="18"/>
                <w:szCs w:val="18"/>
              </w:rPr>
            </w:pPr>
            <w:r w:rsidRPr="00566CE5">
              <w:rPr>
                <w:rFonts w:cs="Times New Roman"/>
                <w:sz w:val="18"/>
                <w:szCs w:val="18"/>
              </w:rPr>
              <w:t>Performance</w:t>
            </w:r>
          </w:p>
        </w:tc>
        <w:tc>
          <w:tcPr>
            <w:tcW w:w="6588" w:type="dxa"/>
            <w:shd w:val="clear" w:color="auto" w:fill="auto"/>
          </w:tcPr>
          <w:p w14:paraId="7A550C77" w14:textId="7144F62D" w:rsidR="00566CE5" w:rsidRPr="00566CE5" w:rsidRDefault="00566CE5" w:rsidP="001D6A0C">
            <w:pPr>
              <w:rPr>
                <w:rFonts w:cs="Times New Roman"/>
                <w:b/>
                <w:i/>
                <w:sz w:val="18"/>
                <w:szCs w:val="18"/>
              </w:rPr>
            </w:pPr>
            <w:r w:rsidRPr="00566CE5">
              <w:rPr>
                <w:rFonts w:cs="Times New Roman"/>
                <w:sz w:val="18"/>
                <w:szCs w:val="18"/>
              </w:rPr>
              <w:t xml:space="preserve">The execution or accomplishment of work, acts, feats, etc. </w:t>
            </w:r>
          </w:p>
        </w:tc>
      </w:tr>
    </w:tbl>
    <w:p w14:paraId="2FDA513E" w14:textId="3C6C3232" w:rsidR="00415DFC" w:rsidRDefault="00415DFC"/>
    <w:sectPr w:rsidR="00415DFC" w:rsidSect="00894F52">
      <w:head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FEA3" w14:textId="77777777" w:rsidR="000101DE" w:rsidRDefault="000101DE" w:rsidP="004F3DA0">
      <w:r>
        <w:separator/>
      </w:r>
    </w:p>
  </w:endnote>
  <w:endnote w:type="continuationSeparator" w:id="0">
    <w:p w14:paraId="7BC58628" w14:textId="77777777" w:rsidR="000101DE" w:rsidRDefault="000101DE" w:rsidP="004F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9698" w14:textId="77777777" w:rsidR="000101DE" w:rsidRDefault="000101DE" w:rsidP="004F3DA0">
      <w:r>
        <w:separator/>
      </w:r>
    </w:p>
  </w:footnote>
  <w:footnote w:type="continuationSeparator" w:id="0">
    <w:p w14:paraId="680632E6" w14:textId="77777777" w:rsidR="000101DE" w:rsidRDefault="000101DE" w:rsidP="004F3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9703" w14:textId="77777777" w:rsidR="000101DE" w:rsidRDefault="000101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6C"/>
    <w:multiLevelType w:val="hybridMultilevel"/>
    <w:tmpl w:val="78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418A3"/>
    <w:multiLevelType w:val="hybridMultilevel"/>
    <w:tmpl w:val="389C0844"/>
    <w:lvl w:ilvl="0" w:tplc="1426B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F7712F"/>
    <w:multiLevelType w:val="multilevel"/>
    <w:tmpl w:val="E11A584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6C0D93"/>
    <w:multiLevelType w:val="hybridMultilevel"/>
    <w:tmpl w:val="E96ED664"/>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C54BB"/>
    <w:multiLevelType w:val="hybridMultilevel"/>
    <w:tmpl w:val="89DE76A8"/>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83E5A"/>
    <w:multiLevelType w:val="hybridMultilevel"/>
    <w:tmpl w:val="9E1868E8"/>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140991"/>
    <w:multiLevelType w:val="multilevel"/>
    <w:tmpl w:val="78E0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826FA"/>
    <w:multiLevelType w:val="multilevel"/>
    <w:tmpl w:val="5514666C"/>
    <w:lvl w:ilvl="0">
      <w:start w:val="1"/>
      <w:numFmt w:val="upperRoman"/>
      <w:lvlText w:val="%1."/>
      <w:lvlJc w:val="left"/>
      <w:pPr>
        <w:ind w:left="720" w:hanging="720"/>
      </w:pPr>
      <w:rPr>
        <w:rFonts w:hint="default"/>
      </w:rPr>
    </w:lvl>
    <w:lvl w:ilvl="1">
      <w:start w:val="1"/>
      <w:numFmt w:val="lowerLetter"/>
      <w:lvlText w:val="%2."/>
      <w:lvlJc w:val="left"/>
      <w:pPr>
        <w:ind w:left="1170" w:hanging="360"/>
      </w:pPr>
    </w:lvl>
    <w:lvl w:ilvl="2">
      <w:start w:val="1"/>
      <w:numFmt w:val="lowerRoman"/>
      <w:lvlText w:val="%3."/>
      <w:lvlJc w:val="right"/>
      <w:pPr>
        <w:ind w:left="171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AA58B5"/>
    <w:multiLevelType w:val="hybridMultilevel"/>
    <w:tmpl w:val="B00E7E10"/>
    <w:lvl w:ilvl="0" w:tplc="D5B8C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5253A55"/>
    <w:multiLevelType w:val="hybridMultilevel"/>
    <w:tmpl w:val="4014A3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825E3"/>
    <w:multiLevelType w:val="hybridMultilevel"/>
    <w:tmpl w:val="5514666C"/>
    <w:lvl w:ilvl="0" w:tplc="A5B809A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E50D0"/>
    <w:multiLevelType w:val="hybridMultilevel"/>
    <w:tmpl w:val="19343BBC"/>
    <w:lvl w:ilvl="0" w:tplc="4906EBD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F80A95"/>
    <w:multiLevelType w:val="multilevel"/>
    <w:tmpl w:val="696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B5A02"/>
    <w:multiLevelType w:val="multilevel"/>
    <w:tmpl w:val="797611FE"/>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6"/>
  </w:num>
  <w:num w:numId="4">
    <w:abstractNumId w:val="9"/>
  </w:num>
  <w:num w:numId="5">
    <w:abstractNumId w:val="1"/>
  </w:num>
  <w:num w:numId="6">
    <w:abstractNumId w:val="10"/>
  </w:num>
  <w:num w:numId="7">
    <w:abstractNumId w:val="2"/>
  </w:num>
  <w:num w:numId="8">
    <w:abstractNumId w:val="0"/>
  </w:num>
  <w:num w:numId="9">
    <w:abstractNumId w:val="4"/>
  </w:num>
  <w:num w:numId="10">
    <w:abstractNumId w:val="5"/>
  </w:num>
  <w:num w:numId="11">
    <w:abstractNumId w:val="13"/>
  </w:num>
  <w:num w:numId="12">
    <w:abstractNumId w:val="11"/>
  </w:num>
  <w:num w:numId="13">
    <w:abstractNumId w:val="8"/>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D"/>
    <w:rsid w:val="00003C5C"/>
    <w:rsid w:val="000101DE"/>
    <w:rsid w:val="00013B2C"/>
    <w:rsid w:val="0009654F"/>
    <w:rsid w:val="000A1F1F"/>
    <w:rsid w:val="000A2229"/>
    <w:rsid w:val="000C3A2F"/>
    <w:rsid w:val="000C7903"/>
    <w:rsid w:val="001012F8"/>
    <w:rsid w:val="001137AA"/>
    <w:rsid w:val="00121BCB"/>
    <w:rsid w:val="001537B8"/>
    <w:rsid w:val="001A42FB"/>
    <w:rsid w:val="001D6A0C"/>
    <w:rsid w:val="002046BB"/>
    <w:rsid w:val="00225C1D"/>
    <w:rsid w:val="002272BF"/>
    <w:rsid w:val="002527EE"/>
    <w:rsid w:val="002761D8"/>
    <w:rsid w:val="002A028F"/>
    <w:rsid w:val="002F345B"/>
    <w:rsid w:val="002F6620"/>
    <w:rsid w:val="002F6FC7"/>
    <w:rsid w:val="00300C06"/>
    <w:rsid w:val="0031288D"/>
    <w:rsid w:val="0035660D"/>
    <w:rsid w:val="003635B2"/>
    <w:rsid w:val="00370540"/>
    <w:rsid w:val="003A1BF6"/>
    <w:rsid w:val="003B36B2"/>
    <w:rsid w:val="003D3A34"/>
    <w:rsid w:val="003E0931"/>
    <w:rsid w:val="003F79EA"/>
    <w:rsid w:val="003F7CBA"/>
    <w:rsid w:val="00415DFC"/>
    <w:rsid w:val="00444447"/>
    <w:rsid w:val="0048432F"/>
    <w:rsid w:val="00490F93"/>
    <w:rsid w:val="004C6CEB"/>
    <w:rsid w:val="004F0E17"/>
    <w:rsid w:val="004F3DA0"/>
    <w:rsid w:val="005110F0"/>
    <w:rsid w:val="00533627"/>
    <w:rsid w:val="00551028"/>
    <w:rsid w:val="005651B4"/>
    <w:rsid w:val="00566CE5"/>
    <w:rsid w:val="0057058C"/>
    <w:rsid w:val="00576AA0"/>
    <w:rsid w:val="00586BA2"/>
    <w:rsid w:val="00586FD5"/>
    <w:rsid w:val="005A44A8"/>
    <w:rsid w:val="005D21AC"/>
    <w:rsid w:val="005F5C09"/>
    <w:rsid w:val="00603C24"/>
    <w:rsid w:val="006049D2"/>
    <w:rsid w:val="0063453C"/>
    <w:rsid w:val="00652CFC"/>
    <w:rsid w:val="00673175"/>
    <w:rsid w:val="006B25ED"/>
    <w:rsid w:val="006B3FEB"/>
    <w:rsid w:val="006C766E"/>
    <w:rsid w:val="006D0CA6"/>
    <w:rsid w:val="007075B5"/>
    <w:rsid w:val="00713B47"/>
    <w:rsid w:val="007225D5"/>
    <w:rsid w:val="0072331A"/>
    <w:rsid w:val="007240BC"/>
    <w:rsid w:val="00724FD3"/>
    <w:rsid w:val="00753F82"/>
    <w:rsid w:val="0076064D"/>
    <w:rsid w:val="00763035"/>
    <w:rsid w:val="00770299"/>
    <w:rsid w:val="00773B5C"/>
    <w:rsid w:val="00775D12"/>
    <w:rsid w:val="00795546"/>
    <w:rsid w:val="007B29F4"/>
    <w:rsid w:val="007E64D2"/>
    <w:rsid w:val="007E7322"/>
    <w:rsid w:val="007F5A1F"/>
    <w:rsid w:val="00807DE5"/>
    <w:rsid w:val="00820D49"/>
    <w:rsid w:val="008476D9"/>
    <w:rsid w:val="00847F86"/>
    <w:rsid w:val="00873512"/>
    <w:rsid w:val="00894F52"/>
    <w:rsid w:val="008C673C"/>
    <w:rsid w:val="00903184"/>
    <w:rsid w:val="00972880"/>
    <w:rsid w:val="009845E7"/>
    <w:rsid w:val="009C26CE"/>
    <w:rsid w:val="009C6AE8"/>
    <w:rsid w:val="009D70CB"/>
    <w:rsid w:val="00A15A36"/>
    <w:rsid w:val="00AB5BF8"/>
    <w:rsid w:val="00AE09A4"/>
    <w:rsid w:val="00AF1186"/>
    <w:rsid w:val="00AF7903"/>
    <w:rsid w:val="00B113E3"/>
    <w:rsid w:val="00B32F1F"/>
    <w:rsid w:val="00B37C6E"/>
    <w:rsid w:val="00B50AFE"/>
    <w:rsid w:val="00B550C1"/>
    <w:rsid w:val="00B71215"/>
    <w:rsid w:val="00B934BE"/>
    <w:rsid w:val="00BC2B50"/>
    <w:rsid w:val="00BE225F"/>
    <w:rsid w:val="00BE5471"/>
    <w:rsid w:val="00BF283B"/>
    <w:rsid w:val="00C24859"/>
    <w:rsid w:val="00C42235"/>
    <w:rsid w:val="00C43EAF"/>
    <w:rsid w:val="00C83D08"/>
    <w:rsid w:val="00C9466C"/>
    <w:rsid w:val="00D22B65"/>
    <w:rsid w:val="00D33670"/>
    <w:rsid w:val="00D34874"/>
    <w:rsid w:val="00D51815"/>
    <w:rsid w:val="00D56088"/>
    <w:rsid w:val="00D65CD6"/>
    <w:rsid w:val="00D7105F"/>
    <w:rsid w:val="00DA11E1"/>
    <w:rsid w:val="00DC2F35"/>
    <w:rsid w:val="00DF5B96"/>
    <w:rsid w:val="00E073E0"/>
    <w:rsid w:val="00E30A1C"/>
    <w:rsid w:val="00E511E0"/>
    <w:rsid w:val="00E55E14"/>
    <w:rsid w:val="00E76EF1"/>
    <w:rsid w:val="00EA131D"/>
    <w:rsid w:val="00EC0F23"/>
    <w:rsid w:val="00ED7505"/>
    <w:rsid w:val="00F61287"/>
    <w:rsid w:val="00F929FB"/>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1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7B0C-F925-6E4C-809E-DFFA56D6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5079</Characters>
  <Application>Microsoft Macintosh Word</Application>
  <DocSecurity>0</DocSecurity>
  <Lines>42</Lines>
  <Paragraphs>11</Paragraphs>
  <ScaleCrop>false</ScaleCrop>
  <Company>SCS</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2014-07-30T19:37:00Z</cp:lastPrinted>
  <dcterms:created xsi:type="dcterms:W3CDTF">2014-08-08T19:52:00Z</dcterms:created>
  <dcterms:modified xsi:type="dcterms:W3CDTF">2014-08-08T20:35:00Z</dcterms:modified>
</cp:coreProperties>
</file>