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663D8" w14:textId="77777777" w:rsidR="006B25ED" w:rsidRPr="004F3DA0" w:rsidRDefault="00B550C1" w:rsidP="00B550C1">
      <w:pPr>
        <w:jc w:val="center"/>
        <w:rPr>
          <w:sz w:val="32"/>
          <w:szCs w:val="32"/>
        </w:rPr>
      </w:pPr>
      <w:r w:rsidRPr="004F3DA0">
        <w:rPr>
          <w:sz w:val="32"/>
          <w:szCs w:val="32"/>
        </w:rPr>
        <w:t>Germantown Municipal Schools District</w:t>
      </w:r>
      <w:r w:rsidR="00E511E0" w:rsidRPr="004F3DA0">
        <w:rPr>
          <w:sz w:val="32"/>
          <w:szCs w:val="32"/>
        </w:rPr>
        <w:t xml:space="preserve"> </w:t>
      </w:r>
      <w:r w:rsidR="004F3DA0" w:rsidRPr="004F3DA0">
        <w:rPr>
          <w:sz w:val="32"/>
          <w:szCs w:val="32"/>
        </w:rPr>
        <w:t>Physical</w:t>
      </w:r>
      <w:r w:rsidR="00E511E0" w:rsidRPr="004F3DA0">
        <w:rPr>
          <w:sz w:val="32"/>
          <w:szCs w:val="32"/>
        </w:rPr>
        <w:t xml:space="preserve"> Education Curriculum Guide</w:t>
      </w:r>
    </w:p>
    <w:p w14:paraId="0E912C77" w14:textId="77777777" w:rsidR="00EC0F23" w:rsidRDefault="00EC0F23" w:rsidP="00B550C1">
      <w:pPr>
        <w:jc w:val="center"/>
      </w:pPr>
    </w:p>
    <w:p w14:paraId="72638048" w14:textId="77777777" w:rsidR="006B25ED" w:rsidRDefault="006B25ED"/>
    <w:p w14:paraId="6E3D4D0E" w14:textId="3AB0BA78" w:rsidR="006B25ED" w:rsidRPr="00ED7505" w:rsidRDefault="000101DE" w:rsidP="006B25ED">
      <w:pPr>
        <w:pBdr>
          <w:top w:val="dashDotStroked" w:sz="24" w:space="1" w:color="auto"/>
          <w:left w:val="dashDotStroked" w:sz="24" w:space="4" w:color="auto"/>
          <w:bottom w:val="dashDotStroked" w:sz="24" w:space="0" w:color="auto"/>
          <w:right w:val="dashDotStroked" w:sz="24" w:space="4" w:color="auto"/>
        </w:pBdr>
        <w:jc w:val="center"/>
        <w:rPr>
          <w:sz w:val="52"/>
          <w:szCs w:val="52"/>
        </w:rPr>
      </w:pPr>
      <w:r>
        <w:rPr>
          <w:sz w:val="52"/>
          <w:szCs w:val="52"/>
        </w:rPr>
        <w:t>Physical Education (3-5</w:t>
      </w:r>
      <w:r w:rsidR="003F79EA">
        <w:rPr>
          <w:sz w:val="52"/>
          <w:szCs w:val="52"/>
        </w:rPr>
        <w:t>) Module 1</w:t>
      </w:r>
    </w:p>
    <w:p w14:paraId="40C1F883" w14:textId="77777777" w:rsidR="006B25ED" w:rsidRDefault="006B25ED" w:rsidP="006B25ED">
      <w:pPr>
        <w:pBdr>
          <w:top w:val="dashDotStroked" w:sz="24" w:space="1" w:color="auto"/>
          <w:left w:val="dashDotStroked" w:sz="24" w:space="4" w:color="auto"/>
          <w:bottom w:val="dashDotStroked" w:sz="24" w:space="0" w:color="auto"/>
          <w:right w:val="dashDotStroked" w:sz="24" w:space="4" w:color="auto"/>
        </w:pBdr>
        <w:jc w:val="center"/>
      </w:pPr>
    </w:p>
    <w:p w14:paraId="6C679F1E" w14:textId="77777777" w:rsidR="006B25ED" w:rsidRDefault="006B25ED"/>
    <w:tbl>
      <w:tblPr>
        <w:tblStyle w:val="TableGrid"/>
        <w:tblW w:w="0" w:type="auto"/>
        <w:tblLayout w:type="fixed"/>
        <w:tblLook w:val="04A0" w:firstRow="1" w:lastRow="0" w:firstColumn="1" w:lastColumn="0" w:noHBand="0" w:noVBand="1"/>
      </w:tblPr>
      <w:tblGrid>
        <w:gridCol w:w="6588"/>
        <w:gridCol w:w="6588"/>
      </w:tblGrid>
      <w:tr w:rsidR="009C6AE8" w14:paraId="42FA0B56" w14:textId="77777777" w:rsidTr="001D6A0C">
        <w:tc>
          <w:tcPr>
            <w:tcW w:w="13176" w:type="dxa"/>
            <w:gridSpan w:val="2"/>
            <w:tcBorders>
              <w:bottom w:val="single" w:sz="4" w:space="0" w:color="auto"/>
            </w:tcBorders>
          </w:tcPr>
          <w:p w14:paraId="5E502075" w14:textId="35472138" w:rsidR="009C6AE8" w:rsidRPr="00753F82" w:rsidRDefault="001137AA" w:rsidP="00370540">
            <w:pPr>
              <w:jc w:val="center"/>
              <w:rPr>
                <w:sz w:val="18"/>
                <w:szCs w:val="18"/>
              </w:rPr>
            </w:pPr>
            <w:r w:rsidRPr="00753F82">
              <w:rPr>
                <w:i/>
                <w:sz w:val="18"/>
                <w:szCs w:val="18"/>
              </w:rPr>
              <w:t>**</w:t>
            </w:r>
            <w:r w:rsidR="00300C06" w:rsidRPr="00753F82">
              <w:rPr>
                <w:i/>
                <w:sz w:val="18"/>
                <w:szCs w:val="18"/>
              </w:rPr>
              <w:t>The material</w:t>
            </w:r>
            <w:r w:rsidRPr="00753F82">
              <w:rPr>
                <w:i/>
                <w:sz w:val="18"/>
                <w:szCs w:val="18"/>
              </w:rPr>
              <w:t xml:space="preserve"> below should be</w:t>
            </w:r>
            <w:r w:rsidR="00300C06" w:rsidRPr="00753F82">
              <w:rPr>
                <w:i/>
                <w:sz w:val="18"/>
                <w:szCs w:val="18"/>
              </w:rPr>
              <w:t xml:space="preserve"> covered within this time frame;</w:t>
            </w:r>
            <w:r w:rsidRPr="00753F82">
              <w:rPr>
                <w:i/>
                <w:sz w:val="18"/>
                <w:szCs w:val="18"/>
              </w:rPr>
              <w:t xml:space="preserve"> specific pacing should be determined in school-based PLCs**</w:t>
            </w:r>
          </w:p>
        </w:tc>
      </w:tr>
      <w:tr w:rsidR="00B550C1" w14:paraId="2884FED9" w14:textId="77777777" w:rsidTr="001D6A0C">
        <w:tc>
          <w:tcPr>
            <w:tcW w:w="13176" w:type="dxa"/>
            <w:gridSpan w:val="2"/>
            <w:shd w:val="clear" w:color="auto" w:fill="B3B3B3"/>
          </w:tcPr>
          <w:p w14:paraId="0D91AC20" w14:textId="27B04EE4" w:rsidR="00B550C1" w:rsidRPr="00894F52" w:rsidRDefault="007E7322" w:rsidP="003F79EA">
            <w:pPr>
              <w:rPr>
                <w:b/>
                <w:sz w:val="32"/>
                <w:szCs w:val="32"/>
              </w:rPr>
            </w:pPr>
            <w:r>
              <w:rPr>
                <w:b/>
                <w:sz w:val="32"/>
                <w:szCs w:val="32"/>
              </w:rPr>
              <w:t>Topic:</w:t>
            </w:r>
            <w:r w:rsidR="005651B4">
              <w:rPr>
                <w:b/>
                <w:sz w:val="32"/>
                <w:szCs w:val="32"/>
              </w:rPr>
              <w:t xml:space="preserve"> </w:t>
            </w:r>
            <w:r w:rsidR="003F79EA">
              <w:rPr>
                <w:b/>
                <w:bCs/>
                <w:sz w:val="32"/>
                <w:szCs w:val="32"/>
              </w:rPr>
              <w:t xml:space="preserve">Cooperation </w:t>
            </w:r>
          </w:p>
        </w:tc>
      </w:tr>
      <w:tr w:rsidR="00B550C1" w14:paraId="58481D3F" w14:textId="77777777" w:rsidTr="00E511E0">
        <w:trPr>
          <w:trHeight w:val="926"/>
        </w:trPr>
        <w:tc>
          <w:tcPr>
            <w:tcW w:w="13176" w:type="dxa"/>
            <w:gridSpan w:val="2"/>
          </w:tcPr>
          <w:p w14:paraId="11319FA7" w14:textId="77777777" w:rsidR="00B550C1" w:rsidRPr="00E511E0" w:rsidRDefault="00B550C1" w:rsidP="00B550C1">
            <w:pPr>
              <w:rPr>
                <w:rFonts w:cs="Times New Roman"/>
                <w:b/>
              </w:rPr>
            </w:pPr>
            <w:r w:rsidRPr="00E511E0">
              <w:rPr>
                <w:rFonts w:cs="Times New Roman"/>
                <w:b/>
              </w:rPr>
              <w:t>Overview:</w:t>
            </w:r>
          </w:p>
          <w:p w14:paraId="37C694D2" w14:textId="127738BF" w:rsidR="00B550C1" w:rsidRPr="00673175" w:rsidRDefault="00673175" w:rsidP="003F79EA">
            <w:pPr>
              <w:rPr>
                <w:rFonts w:cs="Times New Roman"/>
                <w:sz w:val="20"/>
                <w:szCs w:val="20"/>
              </w:rPr>
            </w:pPr>
            <w:r w:rsidRPr="00673175">
              <w:rPr>
                <w:rFonts w:cs="Times New Roman"/>
                <w:sz w:val="20"/>
                <w:szCs w:val="20"/>
              </w:rPr>
              <w:t xml:space="preserve">This unit allows the students to become responsible game players. Within this unit students will review safe conduct and safety procedures during physical activity. This expected conduct will lead students to gain an understanding of personal and social responsibilities during physical education class, at recess and outside of the school setting. Additionally, students will build on their prior knowledge of cooperation and begin to use varied forms of communication. </w:t>
            </w:r>
          </w:p>
        </w:tc>
      </w:tr>
      <w:tr w:rsidR="00444447" w14:paraId="28C0DCF7" w14:textId="77777777" w:rsidTr="001D6A0C">
        <w:tc>
          <w:tcPr>
            <w:tcW w:w="6588" w:type="dxa"/>
          </w:tcPr>
          <w:p w14:paraId="2290BF5C" w14:textId="77777777" w:rsidR="00444447" w:rsidRPr="00444447" w:rsidRDefault="00444447" w:rsidP="001D6A0C">
            <w:pPr>
              <w:rPr>
                <w:b/>
                <w:i/>
              </w:rPr>
            </w:pPr>
            <w:r w:rsidRPr="00444447">
              <w:rPr>
                <w:b/>
                <w:i/>
              </w:rPr>
              <w:t>Essential Question(s):</w:t>
            </w:r>
          </w:p>
          <w:p w14:paraId="7836D45E" w14:textId="77777777" w:rsidR="00773B5C" w:rsidRPr="00773B5C" w:rsidRDefault="00773B5C" w:rsidP="00773B5C">
            <w:pPr>
              <w:rPr>
                <w:rFonts w:ascii="Cambria" w:hAnsi="Cambria" w:cs="Times New Roman"/>
                <w:sz w:val="18"/>
                <w:szCs w:val="18"/>
              </w:rPr>
            </w:pPr>
            <w:r w:rsidRPr="00773B5C">
              <w:rPr>
                <w:rFonts w:ascii="Cambria" w:hAnsi="Cambria" w:cs="Times New Roman"/>
                <w:sz w:val="18"/>
                <w:szCs w:val="18"/>
              </w:rPr>
              <w:t xml:space="preserve">Why is it important to cooperate with others? </w:t>
            </w:r>
          </w:p>
          <w:p w14:paraId="6A7E1999" w14:textId="77777777" w:rsidR="00773B5C" w:rsidRPr="00773B5C" w:rsidRDefault="00773B5C" w:rsidP="00773B5C">
            <w:pPr>
              <w:rPr>
                <w:rFonts w:ascii="Cambria" w:hAnsi="Cambria" w:cs="Times New Roman"/>
                <w:sz w:val="18"/>
                <w:szCs w:val="18"/>
              </w:rPr>
            </w:pPr>
            <w:r w:rsidRPr="00773B5C">
              <w:rPr>
                <w:rFonts w:ascii="Cambria" w:hAnsi="Cambria" w:cs="Times New Roman"/>
                <w:sz w:val="18"/>
                <w:szCs w:val="18"/>
              </w:rPr>
              <w:t xml:space="preserve">How is cooperation applied in the real world? </w:t>
            </w:r>
          </w:p>
          <w:p w14:paraId="02A901BD" w14:textId="77777777" w:rsidR="00773B5C" w:rsidRPr="00773B5C" w:rsidRDefault="00773B5C" w:rsidP="00773B5C">
            <w:pPr>
              <w:rPr>
                <w:rFonts w:ascii="Cambria" w:hAnsi="Cambria" w:cs="Times New Roman"/>
                <w:sz w:val="18"/>
                <w:szCs w:val="18"/>
              </w:rPr>
            </w:pPr>
            <w:r w:rsidRPr="00773B5C">
              <w:rPr>
                <w:rFonts w:ascii="Cambria" w:hAnsi="Cambria" w:cs="Times New Roman"/>
                <w:sz w:val="18"/>
                <w:szCs w:val="18"/>
              </w:rPr>
              <w:t>What sports use cooperation?</w:t>
            </w:r>
          </w:p>
          <w:p w14:paraId="28B46C81" w14:textId="77777777" w:rsidR="00773B5C" w:rsidRPr="00773B5C" w:rsidRDefault="00773B5C" w:rsidP="00773B5C">
            <w:pPr>
              <w:rPr>
                <w:rFonts w:ascii="Cambria" w:hAnsi="Cambria" w:cs="Times New Roman"/>
                <w:sz w:val="18"/>
                <w:szCs w:val="18"/>
              </w:rPr>
            </w:pPr>
            <w:r w:rsidRPr="00773B5C">
              <w:rPr>
                <w:rFonts w:ascii="Cambria" w:hAnsi="Cambria" w:cs="Times New Roman"/>
                <w:sz w:val="18"/>
                <w:szCs w:val="18"/>
              </w:rPr>
              <w:t xml:space="preserve">What could you do on the playground to promote good sportsmanship/cooperation? </w:t>
            </w:r>
          </w:p>
          <w:p w14:paraId="074F61E4" w14:textId="49345893" w:rsidR="00444447" w:rsidRPr="00444447" w:rsidRDefault="00444447" w:rsidP="00013B2C">
            <w:pPr>
              <w:rPr>
                <w:b/>
                <w:i/>
              </w:rPr>
            </w:pPr>
          </w:p>
        </w:tc>
        <w:tc>
          <w:tcPr>
            <w:tcW w:w="6588" w:type="dxa"/>
          </w:tcPr>
          <w:p w14:paraId="66B2B0BC" w14:textId="3C22811D" w:rsidR="00773B5C" w:rsidRPr="00773B5C" w:rsidRDefault="00B71215" w:rsidP="00773B5C">
            <w:pPr>
              <w:rPr>
                <w:b/>
                <w:i/>
              </w:rPr>
            </w:pPr>
            <w:r w:rsidRPr="00B71215">
              <w:rPr>
                <w:b/>
                <w:i/>
              </w:rPr>
              <w:t xml:space="preserve">Tier III Vocabulary: </w:t>
            </w:r>
          </w:p>
          <w:p w14:paraId="70331767" w14:textId="77777777" w:rsidR="00773B5C" w:rsidRPr="00773B5C" w:rsidRDefault="00773B5C" w:rsidP="00773B5C">
            <w:pPr>
              <w:rPr>
                <w:sz w:val="18"/>
                <w:szCs w:val="18"/>
              </w:rPr>
            </w:pPr>
            <w:r w:rsidRPr="00773B5C">
              <w:rPr>
                <w:sz w:val="18"/>
                <w:szCs w:val="18"/>
              </w:rPr>
              <w:t>Kindness</w:t>
            </w:r>
          </w:p>
          <w:p w14:paraId="7315B4F7" w14:textId="77777777" w:rsidR="00773B5C" w:rsidRPr="00773B5C" w:rsidRDefault="00773B5C" w:rsidP="00773B5C">
            <w:pPr>
              <w:rPr>
                <w:sz w:val="18"/>
                <w:szCs w:val="18"/>
              </w:rPr>
            </w:pPr>
            <w:r w:rsidRPr="00773B5C">
              <w:rPr>
                <w:sz w:val="18"/>
                <w:szCs w:val="18"/>
              </w:rPr>
              <w:t xml:space="preserve">Personal Responsibility </w:t>
            </w:r>
          </w:p>
          <w:p w14:paraId="22CC4CF6" w14:textId="77777777" w:rsidR="00773B5C" w:rsidRPr="00773B5C" w:rsidRDefault="00773B5C" w:rsidP="00773B5C">
            <w:pPr>
              <w:rPr>
                <w:sz w:val="18"/>
                <w:szCs w:val="18"/>
              </w:rPr>
            </w:pPr>
            <w:r w:rsidRPr="00773B5C">
              <w:rPr>
                <w:sz w:val="18"/>
                <w:szCs w:val="18"/>
              </w:rPr>
              <w:t>Social Responsibility</w:t>
            </w:r>
          </w:p>
          <w:p w14:paraId="12B13C22" w14:textId="77777777" w:rsidR="00773B5C" w:rsidRPr="00773B5C" w:rsidRDefault="00773B5C" w:rsidP="00773B5C">
            <w:pPr>
              <w:rPr>
                <w:sz w:val="18"/>
                <w:szCs w:val="18"/>
              </w:rPr>
            </w:pPr>
            <w:r w:rsidRPr="00773B5C">
              <w:rPr>
                <w:sz w:val="18"/>
                <w:szCs w:val="18"/>
              </w:rPr>
              <w:t>Cooperation</w:t>
            </w:r>
          </w:p>
          <w:p w14:paraId="345C91C2" w14:textId="77777777" w:rsidR="00773B5C" w:rsidRPr="00773B5C" w:rsidRDefault="00773B5C" w:rsidP="00773B5C">
            <w:pPr>
              <w:rPr>
                <w:sz w:val="18"/>
                <w:szCs w:val="18"/>
              </w:rPr>
            </w:pPr>
            <w:r w:rsidRPr="00773B5C">
              <w:rPr>
                <w:sz w:val="18"/>
                <w:szCs w:val="18"/>
              </w:rPr>
              <w:t>Sportsmanship</w:t>
            </w:r>
          </w:p>
          <w:p w14:paraId="5E509C29" w14:textId="77777777" w:rsidR="00773B5C" w:rsidRPr="00773B5C" w:rsidRDefault="00773B5C" w:rsidP="00773B5C">
            <w:pPr>
              <w:rPr>
                <w:i/>
                <w:iCs/>
                <w:sz w:val="18"/>
                <w:szCs w:val="18"/>
              </w:rPr>
            </w:pPr>
          </w:p>
          <w:p w14:paraId="0B6B26EC" w14:textId="5583C52F" w:rsidR="00444447" w:rsidRPr="00444447" w:rsidRDefault="00773B5C" w:rsidP="00773B5C">
            <w:pPr>
              <w:rPr>
                <w:b/>
                <w:i/>
              </w:rPr>
            </w:pPr>
            <w:r w:rsidRPr="00773B5C">
              <w:rPr>
                <w:i/>
                <w:iCs/>
                <w:sz w:val="18"/>
                <w:szCs w:val="18"/>
              </w:rPr>
              <w:t>*Tier II Vocabulary should be taught as referenced in the text.</w:t>
            </w:r>
          </w:p>
        </w:tc>
      </w:tr>
      <w:tr w:rsidR="00444447" w14:paraId="10C826F0" w14:textId="77777777" w:rsidTr="001D6A0C">
        <w:tc>
          <w:tcPr>
            <w:tcW w:w="6588" w:type="dxa"/>
            <w:tcBorders>
              <w:bottom w:val="single" w:sz="4" w:space="0" w:color="auto"/>
            </w:tcBorders>
          </w:tcPr>
          <w:p w14:paraId="6196D55F" w14:textId="77777777" w:rsidR="00444447" w:rsidRDefault="00444447" w:rsidP="00894F52">
            <w:pPr>
              <w:rPr>
                <w:b/>
                <w:i/>
              </w:rPr>
            </w:pPr>
            <w:r w:rsidRPr="00B32F1F">
              <w:rPr>
                <w:b/>
                <w:i/>
              </w:rPr>
              <w:t>St</w:t>
            </w:r>
            <w:r>
              <w:rPr>
                <w:b/>
                <w:i/>
              </w:rPr>
              <w:t>udent Performance Indicators (SPIs)</w:t>
            </w:r>
            <w:r w:rsidRPr="00B32F1F">
              <w:rPr>
                <w:b/>
                <w:i/>
              </w:rPr>
              <w:t>:</w:t>
            </w:r>
          </w:p>
          <w:p w14:paraId="72849565" w14:textId="77777777" w:rsidR="00444447" w:rsidRPr="005A44A8" w:rsidRDefault="00444447" w:rsidP="00894F52">
            <w:pPr>
              <w:rPr>
                <w:i/>
                <w:sz w:val="18"/>
                <w:szCs w:val="18"/>
              </w:rPr>
            </w:pPr>
            <w:r w:rsidRPr="005A44A8">
              <w:rPr>
                <w:i/>
                <w:sz w:val="18"/>
                <w:szCs w:val="18"/>
              </w:rPr>
              <w:t>**It is expected and understood that all physical education skills will be taught continuously throughout the school year in each unit of study. This spiraling of instruction allows for depth of knowledge and student mastery.</w:t>
            </w:r>
          </w:p>
          <w:p w14:paraId="63643581" w14:textId="77777777" w:rsidR="00444447" w:rsidRPr="005A44A8" w:rsidRDefault="00444447" w:rsidP="00894F52">
            <w:pPr>
              <w:rPr>
                <w:i/>
                <w:sz w:val="18"/>
                <w:szCs w:val="18"/>
              </w:rPr>
            </w:pPr>
            <w:r w:rsidRPr="005A44A8">
              <w:rPr>
                <w:i/>
                <w:sz w:val="18"/>
                <w:szCs w:val="18"/>
              </w:rPr>
              <w:t xml:space="preserve">The standards listed below may be used to create common formative assessments for this academic quarter. ** </w:t>
            </w:r>
          </w:p>
          <w:p w14:paraId="166592C6" w14:textId="77777777" w:rsidR="00444447" w:rsidRPr="005A44A8" w:rsidRDefault="00444447">
            <w:pPr>
              <w:rPr>
                <w:b/>
                <w:sz w:val="18"/>
                <w:szCs w:val="18"/>
                <w:u w:val="single"/>
              </w:rPr>
            </w:pPr>
          </w:p>
          <w:p w14:paraId="51BC618A" w14:textId="1D539F49" w:rsidR="00444447" w:rsidRPr="005A44A8" w:rsidRDefault="00773B5C">
            <w:pPr>
              <w:rPr>
                <w:b/>
                <w:sz w:val="18"/>
                <w:szCs w:val="18"/>
                <w:u w:val="single"/>
              </w:rPr>
            </w:pPr>
            <w:r>
              <w:rPr>
                <w:b/>
                <w:sz w:val="18"/>
                <w:szCs w:val="18"/>
                <w:u w:val="single"/>
              </w:rPr>
              <w:t>State of Tennessee (3-5</w:t>
            </w:r>
            <w:r w:rsidR="00444447" w:rsidRPr="005A44A8">
              <w:rPr>
                <w:b/>
                <w:sz w:val="18"/>
                <w:szCs w:val="18"/>
                <w:u w:val="single"/>
              </w:rPr>
              <w:t>) Physical Education Standards</w:t>
            </w:r>
          </w:p>
          <w:p w14:paraId="42F6BA08" w14:textId="77777777" w:rsidR="00444447" w:rsidRPr="005A44A8" w:rsidRDefault="00444447" w:rsidP="00E511E0">
            <w:pPr>
              <w:widowControl w:val="0"/>
              <w:autoSpaceDE w:val="0"/>
              <w:autoSpaceDN w:val="0"/>
              <w:adjustRightInd w:val="0"/>
              <w:rPr>
                <w:rFonts w:cs="TimesNewRomanPSMT"/>
                <w:b/>
                <w:sz w:val="18"/>
                <w:szCs w:val="18"/>
                <w:u w:val="single"/>
              </w:rPr>
            </w:pPr>
            <w:r w:rsidRPr="005A44A8">
              <w:rPr>
                <w:rFonts w:cs="TimesNewRomanPSMT"/>
                <w:b/>
                <w:sz w:val="18"/>
                <w:szCs w:val="18"/>
                <w:u w:val="single"/>
              </w:rPr>
              <w:t>Standards:</w:t>
            </w:r>
          </w:p>
          <w:p w14:paraId="44AF7E7F" w14:textId="77777777" w:rsidR="00773B5C" w:rsidRPr="00773B5C" w:rsidRDefault="00773B5C" w:rsidP="00773B5C">
            <w:pPr>
              <w:rPr>
                <w:sz w:val="18"/>
                <w:szCs w:val="18"/>
              </w:rPr>
            </w:pPr>
            <w:r w:rsidRPr="00773B5C">
              <w:rPr>
                <w:sz w:val="18"/>
                <w:szCs w:val="18"/>
              </w:rPr>
              <w:t>1.1.1 perform developmentally appropriate teacher designed games using a variety of locomotor,</w:t>
            </w:r>
          </w:p>
          <w:p w14:paraId="1B949C5D" w14:textId="77777777" w:rsidR="00773B5C" w:rsidRPr="00773B5C" w:rsidRDefault="00773B5C" w:rsidP="00773B5C">
            <w:pPr>
              <w:rPr>
                <w:sz w:val="18"/>
                <w:szCs w:val="18"/>
              </w:rPr>
            </w:pPr>
            <w:proofErr w:type="gramStart"/>
            <w:r w:rsidRPr="00773B5C">
              <w:rPr>
                <w:sz w:val="18"/>
                <w:szCs w:val="18"/>
              </w:rPr>
              <w:t>non</w:t>
            </w:r>
            <w:proofErr w:type="gramEnd"/>
            <w:r w:rsidRPr="00773B5C">
              <w:rPr>
                <w:sz w:val="18"/>
                <w:szCs w:val="18"/>
              </w:rPr>
              <w:t>-locomotor and manipulative skills</w:t>
            </w:r>
          </w:p>
          <w:p w14:paraId="2F3F678A" w14:textId="77777777" w:rsidR="00773B5C" w:rsidRPr="00773B5C" w:rsidRDefault="00773B5C" w:rsidP="00773B5C">
            <w:pPr>
              <w:rPr>
                <w:sz w:val="18"/>
                <w:szCs w:val="18"/>
              </w:rPr>
            </w:pPr>
            <w:r w:rsidRPr="00773B5C">
              <w:rPr>
                <w:sz w:val="18"/>
                <w:szCs w:val="18"/>
              </w:rPr>
              <w:lastRenderedPageBreak/>
              <w:t>1.2.2 apply basic skills in game-like situations</w:t>
            </w:r>
          </w:p>
          <w:p w14:paraId="2E73E51D" w14:textId="77777777" w:rsidR="00773B5C" w:rsidRPr="00773B5C" w:rsidRDefault="00773B5C" w:rsidP="00773B5C">
            <w:pPr>
              <w:rPr>
                <w:sz w:val="18"/>
                <w:szCs w:val="18"/>
              </w:rPr>
            </w:pPr>
            <w:r w:rsidRPr="00773B5C">
              <w:rPr>
                <w:sz w:val="18"/>
                <w:szCs w:val="18"/>
              </w:rPr>
              <w:t>1.2.9 identify and apply safety principles in all activity situations</w:t>
            </w:r>
          </w:p>
          <w:p w14:paraId="2F29440E" w14:textId="77777777" w:rsidR="00773B5C" w:rsidRPr="00773B5C" w:rsidRDefault="00773B5C" w:rsidP="00773B5C">
            <w:pPr>
              <w:rPr>
                <w:sz w:val="18"/>
                <w:szCs w:val="18"/>
              </w:rPr>
            </w:pPr>
            <w:r w:rsidRPr="00773B5C">
              <w:rPr>
                <w:sz w:val="18"/>
                <w:szCs w:val="18"/>
              </w:rPr>
              <w:t>1.3.1 design and play a game that involves cooperating with others to keep an object away from opponents using necessary strategies</w:t>
            </w:r>
          </w:p>
          <w:p w14:paraId="5D24A19B" w14:textId="77777777" w:rsidR="00773B5C" w:rsidRPr="00773B5C" w:rsidRDefault="00773B5C" w:rsidP="00773B5C">
            <w:pPr>
              <w:rPr>
                <w:sz w:val="18"/>
                <w:szCs w:val="18"/>
              </w:rPr>
            </w:pPr>
            <w:r w:rsidRPr="00773B5C">
              <w:rPr>
                <w:sz w:val="18"/>
                <w:szCs w:val="18"/>
              </w:rPr>
              <w:t>5.1.1 identify appropriate rules, procedures and safe practices for selected activities</w:t>
            </w:r>
          </w:p>
          <w:p w14:paraId="61588CF3" w14:textId="77777777" w:rsidR="00773B5C" w:rsidRPr="00773B5C" w:rsidRDefault="00773B5C" w:rsidP="00773B5C">
            <w:pPr>
              <w:rPr>
                <w:sz w:val="18"/>
                <w:szCs w:val="18"/>
              </w:rPr>
            </w:pPr>
            <w:r w:rsidRPr="00773B5C">
              <w:rPr>
                <w:sz w:val="18"/>
                <w:szCs w:val="18"/>
              </w:rPr>
              <w:t>5.1.2 work cooperatively with a partner or small group</w:t>
            </w:r>
          </w:p>
          <w:p w14:paraId="1D2437B9" w14:textId="77777777" w:rsidR="00773B5C" w:rsidRPr="00773B5C" w:rsidRDefault="00773B5C" w:rsidP="00773B5C">
            <w:pPr>
              <w:rPr>
                <w:sz w:val="18"/>
                <w:szCs w:val="18"/>
              </w:rPr>
            </w:pPr>
            <w:r w:rsidRPr="00773B5C">
              <w:rPr>
                <w:sz w:val="18"/>
                <w:szCs w:val="18"/>
              </w:rPr>
              <w:t>5.2.1 apply classroom rules, procedures and safe practices within physical education and at recess</w:t>
            </w:r>
          </w:p>
          <w:p w14:paraId="117A67D6" w14:textId="77777777" w:rsidR="00773B5C" w:rsidRPr="00773B5C" w:rsidRDefault="00773B5C" w:rsidP="00773B5C">
            <w:pPr>
              <w:rPr>
                <w:sz w:val="18"/>
                <w:szCs w:val="18"/>
              </w:rPr>
            </w:pPr>
            <w:r w:rsidRPr="00773B5C">
              <w:rPr>
                <w:sz w:val="18"/>
                <w:szCs w:val="18"/>
              </w:rPr>
              <w:t>5.2.2 complete assigned task individually or with others in a productive manner</w:t>
            </w:r>
          </w:p>
          <w:p w14:paraId="1FEE35FD" w14:textId="77777777" w:rsidR="00773B5C" w:rsidRPr="00773B5C" w:rsidRDefault="00773B5C" w:rsidP="00773B5C">
            <w:pPr>
              <w:rPr>
                <w:sz w:val="18"/>
                <w:szCs w:val="18"/>
              </w:rPr>
            </w:pPr>
            <w:r w:rsidRPr="00773B5C">
              <w:rPr>
                <w:sz w:val="18"/>
                <w:szCs w:val="18"/>
              </w:rPr>
              <w:t>5.2.3 resolve conflicts in socially acceptable ways during physical education and recess</w:t>
            </w:r>
          </w:p>
          <w:p w14:paraId="1099FC10" w14:textId="77777777" w:rsidR="00773B5C" w:rsidRPr="00773B5C" w:rsidRDefault="00773B5C" w:rsidP="00773B5C">
            <w:pPr>
              <w:rPr>
                <w:sz w:val="18"/>
                <w:szCs w:val="18"/>
              </w:rPr>
            </w:pPr>
            <w:r w:rsidRPr="00773B5C">
              <w:rPr>
                <w:sz w:val="18"/>
                <w:szCs w:val="18"/>
              </w:rPr>
              <w:t>5.2.4 demonstrate sportsmanship during physical education class</w:t>
            </w:r>
          </w:p>
          <w:p w14:paraId="7E679A6C" w14:textId="77777777" w:rsidR="00773B5C" w:rsidRPr="00773B5C" w:rsidRDefault="00773B5C" w:rsidP="00773B5C">
            <w:pPr>
              <w:rPr>
                <w:sz w:val="18"/>
                <w:szCs w:val="18"/>
              </w:rPr>
            </w:pPr>
            <w:r w:rsidRPr="00773B5C">
              <w:rPr>
                <w:sz w:val="18"/>
                <w:szCs w:val="18"/>
              </w:rPr>
              <w:t>5.2.5 interact positively with students in class regardless of personal differences</w:t>
            </w:r>
          </w:p>
          <w:p w14:paraId="15FC77FD" w14:textId="679C0C4E" w:rsidR="00444447" w:rsidRPr="0072331A" w:rsidRDefault="00773B5C" w:rsidP="00773B5C">
            <w:pPr>
              <w:rPr>
                <w:b/>
                <w:sz w:val="16"/>
              </w:rPr>
            </w:pPr>
            <w:r w:rsidRPr="00773B5C">
              <w:rPr>
                <w:sz w:val="18"/>
                <w:szCs w:val="18"/>
              </w:rPr>
              <w:t>5.3.1 demonstrate sportsmanship and physical education, recess, and outside the school setting</w:t>
            </w:r>
          </w:p>
        </w:tc>
        <w:tc>
          <w:tcPr>
            <w:tcW w:w="6588" w:type="dxa"/>
            <w:tcBorders>
              <w:bottom w:val="single" w:sz="4" w:space="0" w:color="auto"/>
            </w:tcBorders>
          </w:tcPr>
          <w:p w14:paraId="1193DF0F" w14:textId="77777777" w:rsidR="00444447" w:rsidRDefault="00444447" w:rsidP="00894F52">
            <w:pPr>
              <w:rPr>
                <w:b/>
                <w:i/>
              </w:rPr>
            </w:pPr>
            <w:r>
              <w:rPr>
                <w:b/>
                <w:i/>
              </w:rPr>
              <w:lastRenderedPageBreak/>
              <w:t>Content:</w:t>
            </w:r>
          </w:p>
          <w:p w14:paraId="03B6F3A7" w14:textId="77777777" w:rsidR="00444447" w:rsidRPr="005A44A8" w:rsidRDefault="00444447" w:rsidP="00D34874">
            <w:pPr>
              <w:rPr>
                <w:i/>
                <w:sz w:val="18"/>
                <w:szCs w:val="18"/>
              </w:rPr>
            </w:pPr>
            <w:r w:rsidRPr="005A44A8">
              <w:rPr>
                <w:i/>
                <w:sz w:val="18"/>
                <w:szCs w:val="18"/>
              </w:rPr>
              <w:t>**Content listed in the section is recommended in order to appropriately teach the identified standards. Teachers have the liberty to adjust and supplement the content listed in order to suit the needs of their students</w:t>
            </w:r>
            <w:proofErr w:type="gramStart"/>
            <w:r w:rsidRPr="005A44A8">
              <w:rPr>
                <w:i/>
                <w:sz w:val="18"/>
                <w:szCs w:val="18"/>
              </w:rPr>
              <w:t>.*</w:t>
            </w:r>
            <w:proofErr w:type="gramEnd"/>
            <w:r w:rsidRPr="005A44A8">
              <w:rPr>
                <w:i/>
                <w:sz w:val="18"/>
                <w:szCs w:val="18"/>
              </w:rPr>
              <w:t>*</w:t>
            </w:r>
          </w:p>
          <w:p w14:paraId="03217F43" w14:textId="77777777" w:rsidR="00D34874" w:rsidRPr="005A44A8" w:rsidRDefault="00D34874" w:rsidP="00D34874">
            <w:pPr>
              <w:rPr>
                <w:i/>
                <w:sz w:val="18"/>
                <w:szCs w:val="18"/>
              </w:rPr>
            </w:pPr>
          </w:p>
          <w:p w14:paraId="79AEA836" w14:textId="77777777" w:rsidR="00BD5EA8" w:rsidRDefault="00BD5EA8" w:rsidP="00BD5EA8">
            <w:pPr>
              <w:pStyle w:val="ListParagraph"/>
              <w:numPr>
                <w:ilvl w:val="0"/>
                <w:numId w:val="3"/>
              </w:numPr>
              <w:rPr>
                <w:sz w:val="16"/>
                <w:szCs w:val="16"/>
              </w:rPr>
            </w:pPr>
            <w:r>
              <w:rPr>
                <w:sz w:val="16"/>
                <w:szCs w:val="16"/>
              </w:rPr>
              <w:t xml:space="preserve">Rule and Procedures </w:t>
            </w:r>
          </w:p>
          <w:p w14:paraId="3C780E83" w14:textId="77777777" w:rsidR="00BD5EA8" w:rsidRDefault="00BD5EA8" w:rsidP="00BD5EA8">
            <w:pPr>
              <w:pStyle w:val="ListParagraph"/>
              <w:numPr>
                <w:ilvl w:val="1"/>
                <w:numId w:val="3"/>
              </w:numPr>
              <w:rPr>
                <w:sz w:val="16"/>
                <w:szCs w:val="16"/>
              </w:rPr>
            </w:pPr>
            <w:r>
              <w:rPr>
                <w:sz w:val="16"/>
                <w:szCs w:val="16"/>
              </w:rPr>
              <w:t>Clearly defined expectations for student behavior and activity safety procedures.</w:t>
            </w:r>
          </w:p>
          <w:p w14:paraId="64D19938" w14:textId="77777777" w:rsidR="00BD5EA8" w:rsidRPr="00652CFC" w:rsidRDefault="00BD5EA8" w:rsidP="00BD5EA8">
            <w:pPr>
              <w:pStyle w:val="ListParagraph"/>
              <w:numPr>
                <w:ilvl w:val="2"/>
                <w:numId w:val="3"/>
              </w:numPr>
              <w:rPr>
                <w:sz w:val="16"/>
                <w:szCs w:val="16"/>
              </w:rPr>
            </w:pPr>
            <w:r w:rsidRPr="00652CFC">
              <w:rPr>
                <w:rFonts w:cs="Times New Roman"/>
                <w:bCs/>
                <w:color w:val="000000"/>
                <w:sz w:val="16"/>
                <w:szCs w:val="23"/>
              </w:rPr>
              <w:t>Follows rules and procedures (e.g., playground, classroom, and gymnasium rules) with reinforcement</w:t>
            </w:r>
            <w:r>
              <w:rPr>
                <w:rFonts w:cs="Times New Roman"/>
                <w:bCs/>
                <w:color w:val="000000"/>
                <w:sz w:val="16"/>
                <w:szCs w:val="23"/>
              </w:rPr>
              <w:t>.</w:t>
            </w:r>
          </w:p>
          <w:p w14:paraId="57EFED2F" w14:textId="77777777" w:rsidR="00BD5EA8" w:rsidRPr="00652CFC" w:rsidRDefault="00BD5EA8" w:rsidP="00BD5EA8">
            <w:pPr>
              <w:pStyle w:val="ListParagraph"/>
              <w:numPr>
                <w:ilvl w:val="2"/>
                <w:numId w:val="3"/>
              </w:numPr>
              <w:rPr>
                <w:sz w:val="16"/>
                <w:szCs w:val="16"/>
              </w:rPr>
            </w:pPr>
            <w:r>
              <w:rPr>
                <w:rFonts w:cs="Times New Roman"/>
                <w:bCs/>
                <w:color w:val="000000"/>
                <w:sz w:val="16"/>
                <w:szCs w:val="23"/>
              </w:rPr>
              <w:t>Utilizes e</w:t>
            </w:r>
            <w:r w:rsidRPr="00652CFC">
              <w:rPr>
                <w:rFonts w:cs="Times New Roman"/>
                <w:bCs/>
                <w:color w:val="000000"/>
                <w:sz w:val="16"/>
                <w:szCs w:val="23"/>
              </w:rPr>
              <w:t>quipment and space safely and properly (e.g., takes turns using equipment, puts equipment away when not in use)</w:t>
            </w:r>
            <w:r>
              <w:rPr>
                <w:rFonts w:cs="Times New Roman"/>
                <w:bCs/>
                <w:color w:val="000000"/>
                <w:sz w:val="16"/>
                <w:szCs w:val="23"/>
              </w:rPr>
              <w:t>.</w:t>
            </w:r>
          </w:p>
          <w:p w14:paraId="2A6AF6DF" w14:textId="77777777" w:rsidR="00BD5EA8" w:rsidRPr="00652CFC" w:rsidRDefault="00BD5EA8" w:rsidP="00BD5EA8">
            <w:pPr>
              <w:pStyle w:val="ListParagraph"/>
              <w:numPr>
                <w:ilvl w:val="2"/>
                <w:numId w:val="3"/>
              </w:numPr>
              <w:rPr>
                <w:sz w:val="16"/>
                <w:szCs w:val="16"/>
              </w:rPr>
            </w:pPr>
            <w:r w:rsidRPr="00652CFC">
              <w:rPr>
                <w:rFonts w:cs="Times New Roman"/>
                <w:bCs/>
                <w:color w:val="000000"/>
                <w:sz w:val="16"/>
                <w:szCs w:val="23"/>
              </w:rPr>
              <w:t>Understands the purpose of rules in games</w:t>
            </w:r>
            <w:r>
              <w:rPr>
                <w:rFonts w:cs="Times New Roman"/>
                <w:bCs/>
                <w:color w:val="000000"/>
                <w:sz w:val="16"/>
                <w:szCs w:val="23"/>
              </w:rPr>
              <w:t>.</w:t>
            </w:r>
          </w:p>
          <w:p w14:paraId="648D97D6" w14:textId="77777777" w:rsidR="00BD5EA8" w:rsidRPr="00713B47" w:rsidRDefault="00BD5EA8" w:rsidP="00BD5EA8">
            <w:pPr>
              <w:pStyle w:val="ListParagraph"/>
              <w:numPr>
                <w:ilvl w:val="2"/>
                <w:numId w:val="3"/>
              </w:numPr>
              <w:rPr>
                <w:sz w:val="16"/>
                <w:szCs w:val="16"/>
              </w:rPr>
            </w:pPr>
            <w:r>
              <w:rPr>
                <w:sz w:val="16"/>
                <w:szCs w:val="16"/>
              </w:rPr>
              <w:lastRenderedPageBreak/>
              <w:t>Practices emergency drills (Fire, Lock Down, Tornado, Earthquake).</w:t>
            </w:r>
          </w:p>
          <w:p w14:paraId="2706C9E1" w14:textId="77777777" w:rsidR="00BD5EA8" w:rsidRDefault="00BD5EA8" w:rsidP="00BD5EA8">
            <w:pPr>
              <w:pStyle w:val="ListParagraph"/>
              <w:numPr>
                <w:ilvl w:val="1"/>
                <w:numId w:val="3"/>
              </w:numPr>
              <w:rPr>
                <w:sz w:val="16"/>
                <w:szCs w:val="16"/>
              </w:rPr>
            </w:pPr>
            <w:r>
              <w:rPr>
                <w:sz w:val="16"/>
                <w:szCs w:val="16"/>
              </w:rPr>
              <w:t>Incorporate games and activities that will help reinforce rules and procedures. Examples:</w:t>
            </w:r>
          </w:p>
          <w:p w14:paraId="4A7B8E1C" w14:textId="77777777" w:rsidR="00BD5EA8" w:rsidRDefault="00BD5EA8" w:rsidP="00BD5EA8">
            <w:pPr>
              <w:pStyle w:val="ListParagraph"/>
              <w:numPr>
                <w:ilvl w:val="2"/>
                <w:numId w:val="3"/>
              </w:numPr>
              <w:rPr>
                <w:sz w:val="16"/>
                <w:szCs w:val="16"/>
              </w:rPr>
            </w:pPr>
            <w:r>
              <w:rPr>
                <w:sz w:val="16"/>
                <w:szCs w:val="16"/>
              </w:rPr>
              <w:t>Listening Games</w:t>
            </w:r>
          </w:p>
          <w:p w14:paraId="0107AC0E" w14:textId="77777777" w:rsidR="00BD5EA8" w:rsidRDefault="00BD5EA8" w:rsidP="00BD5EA8">
            <w:pPr>
              <w:pStyle w:val="ListParagraph"/>
              <w:numPr>
                <w:ilvl w:val="2"/>
                <w:numId w:val="3"/>
              </w:numPr>
              <w:rPr>
                <w:sz w:val="16"/>
                <w:szCs w:val="16"/>
              </w:rPr>
            </w:pPr>
            <w:r>
              <w:rPr>
                <w:sz w:val="16"/>
                <w:szCs w:val="16"/>
              </w:rPr>
              <w:t>Cooperative Learning</w:t>
            </w:r>
          </w:p>
          <w:p w14:paraId="1E604D6F" w14:textId="77777777" w:rsidR="00BD5EA8" w:rsidRPr="00ED7505" w:rsidRDefault="00BD5EA8" w:rsidP="00BD5EA8">
            <w:pPr>
              <w:pStyle w:val="ListParagraph"/>
              <w:numPr>
                <w:ilvl w:val="2"/>
                <w:numId w:val="3"/>
              </w:numPr>
              <w:rPr>
                <w:sz w:val="16"/>
                <w:szCs w:val="16"/>
              </w:rPr>
            </w:pPr>
            <w:r>
              <w:rPr>
                <w:sz w:val="16"/>
                <w:szCs w:val="16"/>
              </w:rPr>
              <w:t>Team Building</w:t>
            </w:r>
          </w:p>
          <w:p w14:paraId="0373FB16" w14:textId="77777777" w:rsidR="00013B2C" w:rsidRPr="005A44A8" w:rsidRDefault="00013B2C" w:rsidP="00BD5EA8">
            <w:pPr>
              <w:pStyle w:val="ListParagraph"/>
              <w:numPr>
                <w:ilvl w:val="0"/>
                <w:numId w:val="3"/>
              </w:numPr>
              <w:rPr>
                <w:sz w:val="18"/>
                <w:szCs w:val="18"/>
              </w:rPr>
            </w:pPr>
            <w:r w:rsidRPr="005A44A8">
              <w:rPr>
                <w:sz w:val="18"/>
                <w:szCs w:val="18"/>
              </w:rPr>
              <w:t>Cooperative Games</w:t>
            </w:r>
          </w:p>
          <w:p w14:paraId="13742FF8" w14:textId="6F876594" w:rsidR="00013B2C" w:rsidRPr="005A44A8" w:rsidRDefault="00013B2C" w:rsidP="00013B2C">
            <w:pPr>
              <w:pStyle w:val="ListParagraph"/>
              <w:ind w:left="1062" w:hanging="342"/>
              <w:rPr>
                <w:sz w:val="18"/>
                <w:szCs w:val="18"/>
              </w:rPr>
            </w:pPr>
            <w:r w:rsidRPr="005A44A8">
              <w:rPr>
                <w:rFonts w:cs="Times"/>
                <w:color w:val="000000"/>
                <w:sz w:val="18"/>
                <w:szCs w:val="18"/>
              </w:rPr>
              <w:t xml:space="preserve">a.      </w:t>
            </w:r>
            <w:bookmarkStart w:id="0" w:name="_GoBack"/>
            <w:bookmarkEnd w:id="0"/>
            <w:r w:rsidRPr="005A44A8">
              <w:rPr>
                <w:sz w:val="18"/>
                <w:szCs w:val="18"/>
              </w:rPr>
              <w:t>Various cooperative games and activities that encourage socialization and cooperation among peers.</w:t>
            </w:r>
          </w:p>
          <w:p w14:paraId="6B6100AD" w14:textId="77777777" w:rsidR="00013B2C" w:rsidRPr="005A44A8" w:rsidRDefault="00013B2C" w:rsidP="00BD5EA8">
            <w:pPr>
              <w:pStyle w:val="ListParagraph"/>
              <w:numPr>
                <w:ilvl w:val="2"/>
                <w:numId w:val="3"/>
              </w:numPr>
              <w:rPr>
                <w:sz w:val="18"/>
                <w:szCs w:val="18"/>
              </w:rPr>
            </w:pPr>
            <w:r w:rsidRPr="005A44A8">
              <w:rPr>
                <w:sz w:val="18"/>
                <w:szCs w:val="18"/>
              </w:rPr>
              <w:t>Work cooperatively with other students</w:t>
            </w:r>
          </w:p>
          <w:p w14:paraId="0363E6E9" w14:textId="77777777" w:rsidR="00013B2C" w:rsidRPr="005A44A8" w:rsidRDefault="00013B2C" w:rsidP="00BD5EA8">
            <w:pPr>
              <w:pStyle w:val="ListParagraph"/>
              <w:numPr>
                <w:ilvl w:val="2"/>
                <w:numId w:val="3"/>
              </w:numPr>
              <w:rPr>
                <w:sz w:val="18"/>
                <w:szCs w:val="18"/>
              </w:rPr>
            </w:pPr>
            <w:r w:rsidRPr="005A44A8">
              <w:rPr>
                <w:sz w:val="18"/>
                <w:szCs w:val="18"/>
              </w:rPr>
              <w:t>Understand cooperation promotes a good environment, encourages peace, and advances humanity.</w:t>
            </w:r>
          </w:p>
          <w:p w14:paraId="76FE31C4" w14:textId="5DE5971A" w:rsidR="00D34874" w:rsidRPr="005A44A8" w:rsidRDefault="00013B2C" w:rsidP="00BD5EA8">
            <w:pPr>
              <w:pStyle w:val="ListParagraph"/>
              <w:numPr>
                <w:ilvl w:val="2"/>
                <w:numId w:val="3"/>
              </w:numPr>
              <w:rPr>
                <w:sz w:val="16"/>
                <w:szCs w:val="16"/>
              </w:rPr>
            </w:pPr>
            <w:r w:rsidRPr="005A44A8">
              <w:rPr>
                <w:sz w:val="18"/>
                <w:szCs w:val="18"/>
              </w:rPr>
              <w:t>Follow all safety and physical education rules</w:t>
            </w:r>
          </w:p>
        </w:tc>
      </w:tr>
      <w:tr w:rsidR="00444447" w14:paraId="3DA611A5" w14:textId="77777777" w:rsidTr="001D6A0C">
        <w:tc>
          <w:tcPr>
            <w:tcW w:w="13176" w:type="dxa"/>
            <w:gridSpan w:val="2"/>
            <w:tcBorders>
              <w:bottom w:val="single" w:sz="4" w:space="0" w:color="auto"/>
            </w:tcBorders>
            <w:shd w:val="clear" w:color="auto" w:fill="999999"/>
          </w:tcPr>
          <w:p w14:paraId="1214A90D" w14:textId="08141217" w:rsidR="00444447" w:rsidRDefault="00444447" w:rsidP="00444447">
            <w:pPr>
              <w:jc w:val="center"/>
              <w:rPr>
                <w:b/>
                <w:i/>
              </w:rPr>
            </w:pPr>
            <w:r w:rsidRPr="00444447">
              <w:rPr>
                <w:b/>
                <w:i/>
              </w:rPr>
              <w:lastRenderedPageBreak/>
              <w:t>Cross-Curricular Connections/Applications</w:t>
            </w:r>
          </w:p>
        </w:tc>
      </w:tr>
      <w:tr w:rsidR="001D6A0C" w14:paraId="616868CA" w14:textId="77777777" w:rsidTr="001D6A0C">
        <w:tc>
          <w:tcPr>
            <w:tcW w:w="6588" w:type="dxa"/>
            <w:tcBorders>
              <w:bottom w:val="single" w:sz="4" w:space="0" w:color="auto"/>
            </w:tcBorders>
            <w:shd w:val="clear" w:color="auto" w:fill="auto"/>
          </w:tcPr>
          <w:p w14:paraId="51265C63" w14:textId="77777777" w:rsidR="001D6A0C" w:rsidRPr="001D6A0C" w:rsidRDefault="001D6A0C" w:rsidP="001D6A0C">
            <w:pPr>
              <w:rPr>
                <w:b/>
                <w:i/>
              </w:rPr>
            </w:pPr>
            <w:r w:rsidRPr="001D6A0C">
              <w:rPr>
                <w:b/>
                <w:i/>
              </w:rPr>
              <w:t xml:space="preserve">ELA/Literacy Standard: </w:t>
            </w:r>
          </w:p>
          <w:p w14:paraId="59066C32" w14:textId="77777777" w:rsidR="00773B5C" w:rsidRPr="00773B5C" w:rsidRDefault="00773B5C" w:rsidP="00773B5C">
            <w:pPr>
              <w:rPr>
                <w:rFonts w:cs="Times New Roman"/>
                <w:sz w:val="18"/>
                <w:szCs w:val="18"/>
              </w:rPr>
            </w:pPr>
            <w:r w:rsidRPr="00773B5C">
              <w:rPr>
                <w:rFonts w:cs="Times New Roman"/>
                <w:sz w:val="18"/>
                <w:szCs w:val="18"/>
              </w:rPr>
              <w:t>CCSS.ELA.Literacy.CCRA.W.1</w:t>
            </w:r>
          </w:p>
          <w:p w14:paraId="6671ADC7" w14:textId="77777777" w:rsidR="00773B5C" w:rsidRPr="00773B5C" w:rsidRDefault="00773B5C" w:rsidP="00773B5C">
            <w:pPr>
              <w:rPr>
                <w:rFonts w:cs="Times New Roman"/>
                <w:sz w:val="18"/>
                <w:szCs w:val="18"/>
              </w:rPr>
            </w:pPr>
            <w:r w:rsidRPr="00773B5C">
              <w:rPr>
                <w:rFonts w:cs="Times New Roman"/>
                <w:sz w:val="18"/>
                <w:szCs w:val="18"/>
              </w:rPr>
              <w:t xml:space="preserve">Write arguments to support claims in an analysis of substantive topics or texts using valid reasoning and relevant and sufficient evidence. </w:t>
            </w:r>
          </w:p>
          <w:p w14:paraId="1FF5132D" w14:textId="7C3A0608" w:rsidR="00013B2C" w:rsidRPr="0048432F" w:rsidRDefault="00013B2C" w:rsidP="00013B2C">
            <w:pPr>
              <w:rPr>
                <w:rFonts w:cs="Times New Roman"/>
                <w:sz w:val="18"/>
                <w:szCs w:val="18"/>
              </w:rPr>
            </w:pPr>
          </w:p>
          <w:p w14:paraId="3A4AA6E9" w14:textId="77777777" w:rsidR="001D6A0C" w:rsidRPr="001D6A0C" w:rsidRDefault="001D6A0C" w:rsidP="001D6A0C"/>
          <w:p w14:paraId="5CF20E23" w14:textId="77777777" w:rsidR="001D6A0C" w:rsidRPr="001D6A0C" w:rsidRDefault="001D6A0C" w:rsidP="001D6A0C"/>
          <w:p w14:paraId="4D153838" w14:textId="77777777" w:rsidR="001D6A0C" w:rsidRPr="001D6A0C" w:rsidRDefault="001D6A0C" w:rsidP="001D6A0C"/>
          <w:p w14:paraId="421A9E93" w14:textId="77777777" w:rsidR="001D6A0C" w:rsidRPr="001D6A0C" w:rsidRDefault="001D6A0C" w:rsidP="001D6A0C"/>
          <w:p w14:paraId="63022BC0" w14:textId="77777777" w:rsidR="001D6A0C" w:rsidRPr="001D6A0C" w:rsidRDefault="001D6A0C" w:rsidP="001D6A0C">
            <w:pPr>
              <w:rPr>
                <w:b/>
                <w:i/>
              </w:rPr>
            </w:pPr>
          </w:p>
        </w:tc>
        <w:tc>
          <w:tcPr>
            <w:tcW w:w="6588" w:type="dxa"/>
            <w:tcBorders>
              <w:bottom w:val="single" w:sz="4" w:space="0" w:color="auto"/>
            </w:tcBorders>
            <w:shd w:val="clear" w:color="auto" w:fill="auto"/>
          </w:tcPr>
          <w:p w14:paraId="12424C44" w14:textId="77777777" w:rsidR="001D6A0C" w:rsidRPr="001D6A0C" w:rsidRDefault="001D6A0C" w:rsidP="001D6A0C">
            <w:pPr>
              <w:rPr>
                <w:b/>
                <w:i/>
              </w:rPr>
            </w:pPr>
            <w:r w:rsidRPr="001D6A0C">
              <w:rPr>
                <w:b/>
                <w:i/>
              </w:rPr>
              <w:t xml:space="preserve">Connections: </w:t>
            </w:r>
          </w:p>
          <w:p w14:paraId="2EAD6C56" w14:textId="77777777" w:rsidR="00773B5C" w:rsidRPr="00773B5C" w:rsidRDefault="00773B5C" w:rsidP="00773B5C">
            <w:pPr>
              <w:rPr>
                <w:rFonts w:cs="Times New Roman"/>
                <w:sz w:val="18"/>
                <w:szCs w:val="18"/>
              </w:rPr>
            </w:pPr>
            <w:r w:rsidRPr="00773B5C">
              <w:rPr>
                <w:rFonts w:cs="Times New Roman"/>
                <w:sz w:val="18"/>
                <w:szCs w:val="18"/>
              </w:rPr>
              <w:t xml:space="preserve">CCSS.ELA.Literacy.CCRA.W.1 </w:t>
            </w:r>
          </w:p>
          <w:p w14:paraId="4E21E97F" w14:textId="77777777" w:rsidR="00773B5C" w:rsidRPr="00773B5C" w:rsidRDefault="00773B5C" w:rsidP="00773B5C">
            <w:pPr>
              <w:rPr>
                <w:rFonts w:cs="Times New Roman"/>
                <w:sz w:val="18"/>
                <w:szCs w:val="18"/>
              </w:rPr>
            </w:pPr>
            <w:r w:rsidRPr="00773B5C">
              <w:rPr>
                <w:rFonts w:cs="Times New Roman"/>
                <w:sz w:val="18"/>
                <w:szCs w:val="18"/>
              </w:rPr>
              <w:t xml:space="preserve">Share arguments to support claims in an analysis of substantive topics or a physical activity using valid reasoning and relevant and sufficient evidence. </w:t>
            </w:r>
          </w:p>
          <w:p w14:paraId="06078734" w14:textId="77777777" w:rsidR="00773B5C" w:rsidRPr="00773B5C" w:rsidRDefault="00773B5C" w:rsidP="00773B5C">
            <w:pPr>
              <w:rPr>
                <w:rFonts w:cs="Times New Roman"/>
                <w:sz w:val="18"/>
                <w:szCs w:val="18"/>
              </w:rPr>
            </w:pPr>
            <w:r w:rsidRPr="00773B5C">
              <w:rPr>
                <w:rFonts w:cs="Times New Roman"/>
                <w:b/>
                <w:sz w:val="18"/>
                <w:szCs w:val="18"/>
                <w:u w:val="single"/>
              </w:rPr>
              <w:t>Applications:</w:t>
            </w:r>
          </w:p>
          <w:p w14:paraId="69DA961A" w14:textId="77777777" w:rsidR="00773B5C" w:rsidRPr="00773B5C" w:rsidRDefault="00773B5C" w:rsidP="00773B5C">
            <w:pPr>
              <w:rPr>
                <w:rFonts w:cs="Times New Roman"/>
                <w:sz w:val="18"/>
                <w:szCs w:val="18"/>
              </w:rPr>
            </w:pPr>
            <w:r w:rsidRPr="00773B5C">
              <w:rPr>
                <w:rFonts w:cs="Times New Roman"/>
                <w:sz w:val="18"/>
                <w:szCs w:val="18"/>
              </w:rPr>
              <w:t xml:space="preserve">Share evidence of how your team was successful or unsuccessful? </w:t>
            </w:r>
          </w:p>
          <w:p w14:paraId="01BD56D7" w14:textId="77777777" w:rsidR="00773B5C" w:rsidRPr="00773B5C" w:rsidRDefault="00773B5C" w:rsidP="00773B5C">
            <w:pPr>
              <w:rPr>
                <w:rFonts w:cs="Times New Roman"/>
                <w:sz w:val="18"/>
                <w:szCs w:val="18"/>
              </w:rPr>
            </w:pPr>
            <w:r w:rsidRPr="00773B5C">
              <w:rPr>
                <w:rFonts w:cs="Times New Roman"/>
                <w:sz w:val="18"/>
                <w:szCs w:val="18"/>
              </w:rPr>
              <w:t xml:space="preserve">Evaluate the other team and come up with evidence on how they could have improved their performance. </w:t>
            </w:r>
          </w:p>
          <w:p w14:paraId="52760F76" w14:textId="77777777" w:rsidR="005A44A8" w:rsidRDefault="005A44A8" w:rsidP="00013B2C">
            <w:pPr>
              <w:rPr>
                <w:rFonts w:cs="Times New Roman"/>
                <w:sz w:val="18"/>
                <w:szCs w:val="18"/>
              </w:rPr>
            </w:pPr>
          </w:p>
          <w:p w14:paraId="423409CA" w14:textId="0A07B4D5" w:rsidR="005A44A8" w:rsidRPr="00370540" w:rsidRDefault="005A44A8" w:rsidP="00013B2C">
            <w:pPr>
              <w:rPr>
                <w:sz w:val="18"/>
                <w:szCs w:val="18"/>
              </w:rPr>
            </w:pPr>
          </w:p>
        </w:tc>
      </w:tr>
      <w:tr w:rsidR="001D6A0C" w14:paraId="5B0D0834" w14:textId="77777777" w:rsidTr="001D6A0C">
        <w:tc>
          <w:tcPr>
            <w:tcW w:w="6588" w:type="dxa"/>
            <w:tcBorders>
              <w:bottom w:val="single" w:sz="4" w:space="0" w:color="auto"/>
            </w:tcBorders>
            <w:shd w:val="clear" w:color="auto" w:fill="auto"/>
          </w:tcPr>
          <w:p w14:paraId="0DF0F44A" w14:textId="77777777" w:rsidR="001D6A0C" w:rsidRPr="007E7322" w:rsidRDefault="001D6A0C" w:rsidP="001D6A0C">
            <w:pPr>
              <w:rPr>
                <w:b/>
                <w:i/>
              </w:rPr>
            </w:pPr>
            <w:r w:rsidRPr="007E7322">
              <w:rPr>
                <w:b/>
                <w:i/>
              </w:rPr>
              <w:t xml:space="preserve">Numeracy Connections: </w:t>
            </w:r>
          </w:p>
          <w:p w14:paraId="1D853CAD" w14:textId="77777777" w:rsidR="00773B5C" w:rsidRPr="00773B5C" w:rsidRDefault="00773B5C" w:rsidP="00773B5C">
            <w:pPr>
              <w:rPr>
                <w:rFonts w:ascii="Cambria" w:hAnsi="Cambria" w:cs="Times New Roman"/>
                <w:b/>
                <w:sz w:val="18"/>
                <w:szCs w:val="18"/>
              </w:rPr>
            </w:pPr>
            <w:r w:rsidRPr="00773B5C">
              <w:rPr>
                <w:rFonts w:ascii="Cambria" w:hAnsi="Cambria" w:cs="Times New Roman"/>
                <w:b/>
                <w:bCs/>
                <w:color w:val="000000"/>
                <w:sz w:val="18"/>
                <w:szCs w:val="18"/>
              </w:rPr>
              <w:t>3. Construct viable arguments and critique the reasoning of others.</w:t>
            </w:r>
          </w:p>
          <w:p w14:paraId="1B757DDC" w14:textId="77777777" w:rsidR="00773B5C" w:rsidRPr="00773B5C" w:rsidRDefault="00773B5C" w:rsidP="00773B5C">
            <w:pPr>
              <w:rPr>
                <w:rFonts w:ascii="Cambria" w:hAnsi="Cambria" w:cs="Times New Roman"/>
                <w:sz w:val="18"/>
                <w:szCs w:val="18"/>
              </w:rPr>
            </w:pPr>
            <w:r w:rsidRPr="00773B5C">
              <w:rPr>
                <w:rFonts w:ascii="Cambria" w:hAnsi="Cambria" w:cs="Times New Roman"/>
                <w:color w:val="000000"/>
                <w:sz w:val="18"/>
                <w:szCs w:val="18"/>
              </w:rPr>
              <w:t>- Listen to the arguments of others and ask useful questions to determine if an argument makes sense.</w:t>
            </w:r>
          </w:p>
          <w:p w14:paraId="71952174" w14:textId="47E669D6" w:rsidR="001D6A0C" w:rsidRPr="007E7322" w:rsidRDefault="001D6A0C" w:rsidP="007E7322">
            <w:pPr>
              <w:rPr>
                <w:i/>
              </w:rPr>
            </w:pPr>
          </w:p>
        </w:tc>
        <w:tc>
          <w:tcPr>
            <w:tcW w:w="6588" w:type="dxa"/>
            <w:tcBorders>
              <w:bottom w:val="single" w:sz="4" w:space="0" w:color="auto"/>
            </w:tcBorders>
            <w:shd w:val="clear" w:color="auto" w:fill="auto"/>
          </w:tcPr>
          <w:p w14:paraId="034CA75B" w14:textId="77777777" w:rsidR="001D6A0C" w:rsidRPr="007E7322" w:rsidRDefault="001D6A0C" w:rsidP="001D6A0C">
            <w:pPr>
              <w:rPr>
                <w:b/>
                <w:i/>
              </w:rPr>
            </w:pPr>
            <w:r w:rsidRPr="007E7322">
              <w:rPr>
                <w:b/>
                <w:i/>
              </w:rPr>
              <w:t>Connections:</w:t>
            </w:r>
          </w:p>
          <w:p w14:paraId="026CE30E" w14:textId="77777777" w:rsidR="00773B5C" w:rsidRPr="00773B5C" w:rsidRDefault="00773B5C" w:rsidP="00773B5C">
            <w:pPr>
              <w:rPr>
                <w:rFonts w:cs="Times New Roman"/>
                <w:b/>
                <w:sz w:val="20"/>
                <w:szCs w:val="20"/>
              </w:rPr>
            </w:pPr>
            <w:r w:rsidRPr="00773B5C">
              <w:rPr>
                <w:rFonts w:cs="Times New Roman"/>
                <w:b/>
                <w:bCs/>
                <w:sz w:val="20"/>
                <w:szCs w:val="20"/>
              </w:rPr>
              <w:t>3. Construct viable arguments and critique the reasoning of others.</w:t>
            </w:r>
          </w:p>
          <w:p w14:paraId="264F351A" w14:textId="77777777" w:rsidR="00773B5C" w:rsidRPr="00773B5C" w:rsidRDefault="00773B5C" w:rsidP="00773B5C">
            <w:pPr>
              <w:numPr>
                <w:ilvl w:val="0"/>
                <w:numId w:val="14"/>
              </w:numPr>
              <w:rPr>
                <w:rFonts w:cs="Times New Roman"/>
                <w:sz w:val="20"/>
                <w:szCs w:val="20"/>
              </w:rPr>
            </w:pPr>
            <w:r w:rsidRPr="00773B5C">
              <w:rPr>
                <w:rFonts w:cs="Times New Roman"/>
                <w:sz w:val="20"/>
                <w:szCs w:val="20"/>
              </w:rPr>
              <w:t>Listen to the feedback of others and ask useful questions to determine if feedback makes sense.</w:t>
            </w:r>
          </w:p>
          <w:p w14:paraId="47B4F5F2" w14:textId="77777777" w:rsidR="00773B5C" w:rsidRPr="00773B5C" w:rsidRDefault="00773B5C" w:rsidP="00773B5C">
            <w:pPr>
              <w:rPr>
                <w:rFonts w:cs="Times New Roman"/>
                <w:b/>
                <w:sz w:val="20"/>
                <w:szCs w:val="20"/>
              </w:rPr>
            </w:pPr>
            <w:r w:rsidRPr="00773B5C">
              <w:rPr>
                <w:rFonts w:cs="Times New Roman"/>
                <w:b/>
                <w:sz w:val="20"/>
                <w:szCs w:val="20"/>
                <w:u w:val="single"/>
              </w:rPr>
              <w:t>Applications:</w:t>
            </w:r>
          </w:p>
          <w:p w14:paraId="01314ABE" w14:textId="044C2B0C" w:rsidR="001D6A0C" w:rsidRPr="00013B2C" w:rsidRDefault="00773B5C" w:rsidP="00773B5C">
            <w:pPr>
              <w:rPr>
                <w:sz w:val="18"/>
                <w:szCs w:val="18"/>
              </w:rPr>
            </w:pPr>
            <w:r w:rsidRPr="00773B5C">
              <w:rPr>
                <w:rFonts w:cs="Times New Roman"/>
                <w:sz w:val="20"/>
                <w:szCs w:val="20"/>
              </w:rPr>
              <w:t>Assess your partner’s skills giving specific academic feedback and together create useful questions to ask other groups about the skills being assessed.</w:t>
            </w:r>
          </w:p>
        </w:tc>
      </w:tr>
      <w:tr w:rsidR="001D6A0C" w14:paraId="09DBE601" w14:textId="77777777" w:rsidTr="001D6A0C">
        <w:tc>
          <w:tcPr>
            <w:tcW w:w="13176" w:type="dxa"/>
            <w:gridSpan w:val="2"/>
            <w:tcBorders>
              <w:bottom w:val="single" w:sz="4" w:space="0" w:color="auto"/>
            </w:tcBorders>
            <w:shd w:val="clear" w:color="auto" w:fill="B3B3B3"/>
          </w:tcPr>
          <w:p w14:paraId="136AF8EA" w14:textId="6758451C" w:rsidR="001D6A0C" w:rsidRPr="001D6A0C" w:rsidRDefault="001D6A0C" w:rsidP="001D6A0C">
            <w:pPr>
              <w:jc w:val="center"/>
              <w:rPr>
                <w:b/>
                <w:i/>
              </w:rPr>
            </w:pPr>
            <w:r w:rsidRPr="001D6A0C">
              <w:rPr>
                <w:b/>
                <w:bCs/>
                <w:i/>
              </w:rPr>
              <w:t>ASSESSMENT /EVALUATION</w:t>
            </w:r>
          </w:p>
        </w:tc>
      </w:tr>
      <w:tr w:rsidR="001D6A0C" w14:paraId="29B79B34" w14:textId="77777777" w:rsidTr="0063453C">
        <w:tc>
          <w:tcPr>
            <w:tcW w:w="13176" w:type="dxa"/>
            <w:gridSpan w:val="2"/>
            <w:tcBorders>
              <w:bottom w:val="single" w:sz="4" w:space="0" w:color="auto"/>
            </w:tcBorders>
            <w:shd w:val="clear" w:color="auto" w:fill="auto"/>
          </w:tcPr>
          <w:p w14:paraId="4C3D7AEB" w14:textId="77777777" w:rsidR="001D6A0C" w:rsidRPr="001D6A0C" w:rsidRDefault="001D6A0C" w:rsidP="001D6A0C">
            <w:pPr>
              <w:rPr>
                <w:b/>
                <w:i/>
              </w:rPr>
            </w:pPr>
            <w:r w:rsidRPr="001D6A0C">
              <w:rPr>
                <w:b/>
                <w:i/>
              </w:rPr>
              <w:t>Assessment/Evaluation:</w:t>
            </w:r>
          </w:p>
          <w:p w14:paraId="555044D6" w14:textId="77777777" w:rsidR="005A44A8" w:rsidRPr="00AB5BF8" w:rsidRDefault="005A44A8" w:rsidP="005A44A8">
            <w:pPr>
              <w:rPr>
                <w:rFonts w:cs="Times New Roman"/>
                <w:sz w:val="18"/>
                <w:szCs w:val="18"/>
              </w:rPr>
            </w:pPr>
            <w:r w:rsidRPr="00AB5BF8">
              <w:rPr>
                <w:rFonts w:cs="Times New Roman"/>
                <w:sz w:val="18"/>
                <w:szCs w:val="18"/>
              </w:rPr>
              <w:t xml:space="preserve">1. Assessment of the students’ performance in each activity to meet the objective of cooperation by specifically performing the focus sub-objective.  </w:t>
            </w:r>
          </w:p>
          <w:p w14:paraId="036D97F1" w14:textId="77777777" w:rsidR="005A44A8" w:rsidRPr="00AB5BF8" w:rsidRDefault="005A44A8" w:rsidP="005A44A8">
            <w:pPr>
              <w:rPr>
                <w:rFonts w:cs="Times New Roman"/>
                <w:sz w:val="18"/>
                <w:szCs w:val="18"/>
              </w:rPr>
            </w:pPr>
            <w:r w:rsidRPr="00AB5BF8">
              <w:rPr>
                <w:rFonts w:cs="Times New Roman"/>
                <w:sz w:val="18"/>
                <w:szCs w:val="18"/>
              </w:rPr>
              <w:t xml:space="preserve">2. Students will recall all components of cooperation by writing each on at exit ticket. </w:t>
            </w:r>
          </w:p>
          <w:p w14:paraId="4E583A0B" w14:textId="7ED4A903" w:rsidR="001D6A0C" w:rsidRPr="005A44A8" w:rsidRDefault="005A44A8" w:rsidP="0076064D">
            <w:pPr>
              <w:rPr>
                <w:rFonts w:cs="Times New Roman"/>
                <w:color w:val="000000"/>
                <w:sz w:val="18"/>
                <w:szCs w:val="18"/>
              </w:rPr>
            </w:pPr>
            <w:r w:rsidRPr="00AB5BF8">
              <w:rPr>
                <w:rFonts w:cs="Times New Roman"/>
                <w:sz w:val="18"/>
                <w:szCs w:val="18"/>
              </w:rPr>
              <w:t>3. Watching a video, students will write what one individual could have done to better cooperate.  (Using one of the sub-objective components to answer)</w:t>
            </w:r>
          </w:p>
        </w:tc>
      </w:tr>
      <w:tr w:rsidR="0063453C" w14:paraId="3810EB14" w14:textId="77777777" w:rsidTr="0063453C">
        <w:tc>
          <w:tcPr>
            <w:tcW w:w="13176" w:type="dxa"/>
            <w:gridSpan w:val="2"/>
            <w:tcBorders>
              <w:bottom w:val="single" w:sz="4" w:space="0" w:color="auto"/>
            </w:tcBorders>
            <w:shd w:val="clear" w:color="auto" w:fill="B3B3B3"/>
          </w:tcPr>
          <w:p w14:paraId="29E7AE28" w14:textId="45A98B4C" w:rsidR="0063453C" w:rsidRPr="001D6A0C" w:rsidRDefault="0063453C" w:rsidP="0063453C">
            <w:pPr>
              <w:jc w:val="center"/>
              <w:rPr>
                <w:b/>
                <w:i/>
              </w:rPr>
            </w:pPr>
            <w:r w:rsidRPr="0063453C">
              <w:rPr>
                <w:b/>
                <w:i/>
              </w:rPr>
              <w:t>Vocabulary</w:t>
            </w:r>
          </w:p>
        </w:tc>
      </w:tr>
      <w:tr w:rsidR="0063453C" w14:paraId="12C3CD21" w14:textId="77777777" w:rsidTr="0063453C">
        <w:trPr>
          <w:trHeight w:val="195"/>
        </w:trPr>
        <w:tc>
          <w:tcPr>
            <w:tcW w:w="6588" w:type="dxa"/>
            <w:shd w:val="clear" w:color="auto" w:fill="auto"/>
          </w:tcPr>
          <w:p w14:paraId="0DA8D715" w14:textId="150C283F" w:rsidR="0063453C" w:rsidRPr="00415DFC" w:rsidRDefault="0063453C" w:rsidP="0063453C">
            <w:pPr>
              <w:jc w:val="center"/>
              <w:rPr>
                <w:b/>
                <w:i/>
                <w:sz w:val="20"/>
                <w:szCs w:val="20"/>
              </w:rPr>
            </w:pPr>
            <w:r w:rsidRPr="00415DFC">
              <w:rPr>
                <w:b/>
              </w:rPr>
              <w:t>Glossary</w:t>
            </w:r>
          </w:p>
        </w:tc>
        <w:tc>
          <w:tcPr>
            <w:tcW w:w="6588" w:type="dxa"/>
            <w:shd w:val="clear" w:color="auto" w:fill="auto"/>
          </w:tcPr>
          <w:p w14:paraId="614442CE" w14:textId="13BF3B64" w:rsidR="0063453C" w:rsidRPr="00415DFC" w:rsidRDefault="0063453C" w:rsidP="0063453C">
            <w:pPr>
              <w:jc w:val="center"/>
              <w:rPr>
                <w:b/>
                <w:i/>
                <w:sz w:val="20"/>
                <w:szCs w:val="20"/>
              </w:rPr>
            </w:pPr>
            <w:r w:rsidRPr="00415DFC">
              <w:rPr>
                <w:b/>
              </w:rPr>
              <w:t>Definition</w:t>
            </w:r>
          </w:p>
        </w:tc>
      </w:tr>
      <w:tr w:rsidR="00773B5C" w14:paraId="4E0CF49D" w14:textId="77777777" w:rsidTr="0063453C">
        <w:trPr>
          <w:trHeight w:val="194"/>
        </w:trPr>
        <w:tc>
          <w:tcPr>
            <w:tcW w:w="6588" w:type="dxa"/>
            <w:shd w:val="clear" w:color="auto" w:fill="auto"/>
          </w:tcPr>
          <w:p w14:paraId="3DA382CD" w14:textId="062A4B3C" w:rsidR="00773B5C" w:rsidRPr="00773B5C" w:rsidRDefault="00773B5C" w:rsidP="001D6A0C">
            <w:pPr>
              <w:rPr>
                <w:b/>
                <w:i/>
                <w:sz w:val="18"/>
                <w:szCs w:val="18"/>
              </w:rPr>
            </w:pPr>
            <w:r w:rsidRPr="00773B5C">
              <w:rPr>
                <w:rFonts w:cs="Times New Roman"/>
                <w:sz w:val="18"/>
                <w:szCs w:val="18"/>
              </w:rPr>
              <w:t>Kindness</w:t>
            </w:r>
          </w:p>
        </w:tc>
        <w:tc>
          <w:tcPr>
            <w:tcW w:w="6588" w:type="dxa"/>
            <w:shd w:val="clear" w:color="auto" w:fill="auto"/>
          </w:tcPr>
          <w:p w14:paraId="11C502E6" w14:textId="2EB5EBE8" w:rsidR="00773B5C" w:rsidRPr="00773B5C" w:rsidRDefault="00773B5C" w:rsidP="001D6A0C">
            <w:pPr>
              <w:rPr>
                <w:b/>
                <w:i/>
                <w:sz w:val="18"/>
                <w:szCs w:val="18"/>
              </w:rPr>
            </w:pPr>
            <w:r w:rsidRPr="00773B5C">
              <w:rPr>
                <w:rFonts w:cs="Times New Roman"/>
                <w:sz w:val="18"/>
                <w:szCs w:val="18"/>
              </w:rPr>
              <w:t>The quality of being friendly, generous and considerate</w:t>
            </w:r>
          </w:p>
        </w:tc>
      </w:tr>
      <w:tr w:rsidR="00773B5C" w14:paraId="4539516A" w14:textId="77777777" w:rsidTr="0063453C">
        <w:trPr>
          <w:trHeight w:val="194"/>
        </w:trPr>
        <w:tc>
          <w:tcPr>
            <w:tcW w:w="6588" w:type="dxa"/>
            <w:shd w:val="clear" w:color="auto" w:fill="auto"/>
          </w:tcPr>
          <w:p w14:paraId="4FFD5DCF" w14:textId="5AFB98E4" w:rsidR="00773B5C" w:rsidRPr="00773B5C" w:rsidRDefault="00773B5C" w:rsidP="001D6A0C">
            <w:pPr>
              <w:rPr>
                <w:b/>
                <w:i/>
                <w:sz w:val="18"/>
                <w:szCs w:val="18"/>
              </w:rPr>
            </w:pPr>
            <w:r w:rsidRPr="00773B5C">
              <w:rPr>
                <w:rFonts w:cs="Times New Roman"/>
                <w:sz w:val="18"/>
                <w:szCs w:val="18"/>
              </w:rPr>
              <w:t>Personal Responsibility</w:t>
            </w:r>
          </w:p>
        </w:tc>
        <w:tc>
          <w:tcPr>
            <w:tcW w:w="6588" w:type="dxa"/>
            <w:shd w:val="clear" w:color="auto" w:fill="auto"/>
          </w:tcPr>
          <w:p w14:paraId="62111AAD" w14:textId="10B9EE13" w:rsidR="00773B5C" w:rsidRPr="00773B5C" w:rsidRDefault="00773B5C" w:rsidP="001D6A0C">
            <w:pPr>
              <w:rPr>
                <w:b/>
                <w:i/>
                <w:sz w:val="18"/>
                <w:szCs w:val="18"/>
              </w:rPr>
            </w:pPr>
            <w:r w:rsidRPr="00773B5C">
              <w:rPr>
                <w:rFonts w:cs="Times New Roman"/>
                <w:sz w:val="18"/>
                <w:szCs w:val="18"/>
              </w:rPr>
              <w:t>Taking responsibility for your actions, keeping your mind and body under control and understanding that what you do impacts those around you</w:t>
            </w:r>
          </w:p>
        </w:tc>
      </w:tr>
      <w:tr w:rsidR="00773B5C" w14:paraId="50B07EFB" w14:textId="77777777" w:rsidTr="0063453C">
        <w:trPr>
          <w:trHeight w:val="194"/>
        </w:trPr>
        <w:tc>
          <w:tcPr>
            <w:tcW w:w="6588" w:type="dxa"/>
            <w:shd w:val="clear" w:color="auto" w:fill="auto"/>
          </w:tcPr>
          <w:p w14:paraId="371DE1EB" w14:textId="393DA943" w:rsidR="00773B5C" w:rsidRPr="00773B5C" w:rsidRDefault="00773B5C" w:rsidP="001D6A0C">
            <w:pPr>
              <w:rPr>
                <w:b/>
                <w:i/>
                <w:sz w:val="18"/>
                <w:szCs w:val="18"/>
              </w:rPr>
            </w:pPr>
            <w:r w:rsidRPr="00773B5C">
              <w:rPr>
                <w:rFonts w:cs="Times New Roman"/>
                <w:sz w:val="18"/>
                <w:szCs w:val="18"/>
              </w:rPr>
              <w:t>Social Responsibility</w:t>
            </w:r>
          </w:p>
        </w:tc>
        <w:tc>
          <w:tcPr>
            <w:tcW w:w="6588" w:type="dxa"/>
            <w:shd w:val="clear" w:color="auto" w:fill="auto"/>
          </w:tcPr>
          <w:p w14:paraId="42F51EEF" w14:textId="673D11F1" w:rsidR="00773B5C" w:rsidRPr="00773B5C" w:rsidRDefault="00773B5C" w:rsidP="001D6A0C">
            <w:pPr>
              <w:rPr>
                <w:b/>
                <w:i/>
                <w:sz w:val="18"/>
                <w:szCs w:val="18"/>
              </w:rPr>
            </w:pPr>
            <w:r w:rsidRPr="00773B5C">
              <w:rPr>
                <w:rFonts w:cs="Times New Roman"/>
                <w:sz w:val="18"/>
                <w:szCs w:val="18"/>
              </w:rPr>
              <w:t>The obligation of a student towards the care of and interest of the group in which he/she is participating</w:t>
            </w:r>
          </w:p>
        </w:tc>
      </w:tr>
      <w:tr w:rsidR="00773B5C" w14:paraId="23300628" w14:textId="77777777" w:rsidTr="0063453C">
        <w:trPr>
          <w:trHeight w:val="194"/>
        </w:trPr>
        <w:tc>
          <w:tcPr>
            <w:tcW w:w="6588" w:type="dxa"/>
            <w:shd w:val="clear" w:color="auto" w:fill="auto"/>
          </w:tcPr>
          <w:p w14:paraId="5DE678DD" w14:textId="14E6784E" w:rsidR="00773B5C" w:rsidRPr="00773B5C" w:rsidRDefault="00773B5C" w:rsidP="001D6A0C">
            <w:pPr>
              <w:rPr>
                <w:b/>
                <w:i/>
                <w:sz w:val="18"/>
                <w:szCs w:val="18"/>
              </w:rPr>
            </w:pPr>
            <w:r w:rsidRPr="00773B5C">
              <w:rPr>
                <w:rFonts w:cs="Times New Roman"/>
                <w:sz w:val="18"/>
                <w:szCs w:val="18"/>
              </w:rPr>
              <w:t>Cooperation</w:t>
            </w:r>
          </w:p>
        </w:tc>
        <w:tc>
          <w:tcPr>
            <w:tcW w:w="6588" w:type="dxa"/>
            <w:shd w:val="clear" w:color="auto" w:fill="auto"/>
          </w:tcPr>
          <w:p w14:paraId="1E0439F4" w14:textId="28E190C3" w:rsidR="00773B5C" w:rsidRPr="00773B5C" w:rsidRDefault="00773B5C" w:rsidP="001D6A0C">
            <w:pPr>
              <w:rPr>
                <w:b/>
                <w:i/>
                <w:sz w:val="18"/>
                <w:szCs w:val="18"/>
              </w:rPr>
            </w:pPr>
            <w:r w:rsidRPr="00773B5C">
              <w:rPr>
                <w:rFonts w:cs="Times New Roman"/>
                <w:sz w:val="18"/>
                <w:szCs w:val="18"/>
              </w:rPr>
              <w:t>Working or acting together for a common purpose or benefit; joint action</w:t>
            </w:r>
          </w:p>
        </w:tc>
      </w:tr>
      <w:tr w:rsidR="00773B5C" w14:paraId="48A84467" w14:textId="77777777" w:rsidTr="0063453C">
        <w:trPr>
          <w:trHeight w:val="194"/>
        </w:trPr>
        <w:tc>
          <w:tcPr>
            <w:tcW w:w="6588" w:type="dxa"/>
            <w:shd w:val="clear" w:color="auto" w:fill="auto"/>
          </w:tcPr>
          <w:p w14:paraId="1F370DD1" w14:textId="4712AF91" w:rsidR="00773B5C" w:rsidRPr="00773B5C" w:rsidRDefault="00773B5C" w:rsidP="001D6A0C">
            <w:pPr>
              <w:rPr>
                <w:b/>
                <w:i/>
                <w:sz w:val="18"/>
                <w:szCs w:val="18"/>
              </w:rPr>
            </w:pPr>
            <w:r w:rsidRPr="00773B5C">
              <w:rPr>
                <w:rFonts w:cs="Times New Roman"/>
                <w:sz w:val="18"/>
                <w:szCs w:val="18"/>
              </w:rPr>
              <w:t>Sportsmanship</w:t>
            </w:r>
          </w:p>
        </w:tc>
        <w:tc>
          <w:tcPr>
            <w:tcW w:w="6588" w:type="dxa"/>
            <w:shd w:val="clear" w:color="auto" w:fill="auto"/>
          </w:tcPr>
          <w:p w14:paraId="0468EF12" w14:textId="41A68EB6" w:rsidR="00773B5C" w:rsidRPr="00773B5C" w:rsidRDefault="00773B5C" w:rsidP="001D6A0C">
            <w:pPr>
              <w:rPr>
                <w:b/>
                <w:i/>
                <w:sz w:val="18"/>
                <w:szCs w:val="18"/>
              </w:rPr>
            </w:pPr>
            <w:r w:rsidRPr="00773B5C">
              <w:rPr>
                <w:rFonts w:cs="Times New Roman"/>
                <w:sz w:val="18"/>
                <w:szCs w:val="18"/>
              </w:rPr>
              <w:t>Conduct (as fairness, respect for one’s opponent, and graciousness in winning or losing) becoming to one participating in a sport</w:t>
            </w:r>
          </w:p>
        </w:tc>
      </w:tr>
      <w:tr w:rsidR="00773B5C" w14:paraId="2BCC2466" w14:textId="77777777" w:rsidTr="0063453C">
        <w:trPr>
          <w:trHeight w:val="194"/>
        </w:trPr>
        <w:tc>
          <w:tcPr>
            <w:tcW w:w="6588" w:type="dxa"/>
            <w:shd w:val="clear" w:color="auto" w:fill="auto"/>
          </w:tcPr>
          <w:p w14:paraId="65D9A0D4" w14:textId="6416B15C" w:rsidR="00773B5C" w:rsidRPr="00773B5C" w:rsidRDefault="00773B5C" w:rsidP="001D6A0C">
            <w:pPr>
              <w:rPr>
                <w:b/>
                <w:i/>
                <w:sz w:val="18"/>
                <w:szCs w:val="18"/>
              </w:rPr>
            </w:pPr>
            <w:r w:rsidRPr="00773B5C">
              <w:rPr>
                <w:rFonts w:cs="Times New Roman"/>
                <w:sz w:val="18"/>
                <w:szCs w:val="18"/>
              </w:rPr>
              <w:t>Kindness</w:t>
            </w:r>
          </w:p>
        </w:tc>
        <w:tc>
          <w:tcPr>
            <w:tcW w:w="6588" w:type="dxa"/>
            <w:shd w:val="clear" w:color="auto" w:fill="auto"/>
          </w:tcPr>
          <w:p w14:paraId="7A550C77" w14:textId="52031781" w:rsidR="00773B5C" w:rsidRPr="00773B5C" w:rsidRDefault="00773B5C" w:rsidP="001D6A0C">
            <w:pPr>
              <w:rPr>
                <w:b/>
                <w:i/>
                <w:sz w:val="18"/>
                <w:szCs w:val="18"/>
              </w:rPr>
            </w:pPr>
            <w:r w:rsidRPr="00773B5C">
              <w:rPr>
                <w:rFonts w:cs="Times New Roman"/>
                <w:sz w:val="18"/>
                <w:szCs w:val="18"/>
              </w:rPr>
              <w:t>The quality of being friendly, generous and considerate</w:t>
            </w:r>
          </w:p>
        </w:tc>
      </w:tr>
      <w:tr w:rsidR="00773B5C" w14:paraId="129E36ED" w14:textId="77777777" w:rsidTr="0063453C">
        <w:trPr>
          <w:trHeight w:val="194"/>
        </w:trPr>
        <w:tc>
          <w:tcPr>
            <w:tcW w:w="6588" w:type="dxa"/>
            <w:shd w:val="clear" w:color="auto" w:fill="auto"/>
          </w:tcPr>
          <w:p w14:paraId="6A4B2AD4" w14:textId="143C773C" w:rsidR="00773B5C" w:rsidRPr="00773B5C" w:rsidRDefault="00773B5C" w:rsidP="001D6A0C">
            <w:pPr>
              <w:rPr>
                <w:b/>
                <w:i/>
                <w:sz w:val="18"/>
                <w:szCs w:val="18"/>
              </w:rPr>
            </w:pPr>
            <w:r w:rsidRPr="00773B5C">
              <w:rPr>
                <w:rFonts w:cs="Times New Roman"/>
                <w:sz w:val="18"/>
                <w:szCs w:val="18"/>
              </w:rPr>
              <w:t>Personal Responsibility</w:t>
            </w:r>
          </w:p>
        </w:tc>
        <w:tc>
          <w:tcPr>
            <w:tcW w:w="6588" w:type="dxa"/>
            <w:shd w:val="clear" w:color="auto" w:fill="auto"/>
          </w:tcPr>
          <w:p w14:paraId="519D1793" w14:textId="7CA9B30B" w:rsidR="00773B5C" w:rsidRPr="00773B5C" w:rsidRDefault="00773B5C" w:rsidP="001D6A0C">
            <w:pPr>
              <w:rPr>
                <w:b/>
                <w:i/>
                <w:sz w:val="18"/>
                <w:szCs w:val="18"/>
              </w:rPr>
            </w:pPr>
            <w:r w:rsidRPr="00773B5C">
              <w:rPr>
                <w:rFonts w:cs="Times New Roman"/>
                <w:sz w:val="18"/>
                <w:szCs w:val="18"/>
              </w:rPr>
              <w:t>Taking responsibility for your actions, keeping your mind and body under control and understanding that what you do impacts those around you</w:t>
            </w:r>
          </w:p>
        </w:tc>
      </w:tr>
      <w:tr w:rsidR="00773B5C" w14:paraId="59464151" w14:textId="77777777" w:rsidTr="0063453C">
        <w:trPr>
          <w:trHeight w:val="194"/>
        </w:trPr>
        <w:tc>
          <w:tcPr>
            <w:tcW w:w="6588" w:type="dxa"/>
            <w:shd w:val="clear" w:color="auto" w:fill="auto"/>
          </w:tcPr>
          <w:p w14:paraId="582D3BC5" w14:textId="537ACEC2" w:rsidR="00773B5C" w:rsidRPr="00773B5C" w:rsidRDefault="00773B5C" w:rsidP="001D6A0C">
            <w:pPr>
              <w:rPr>
                <w:b/>
                <w:i/>
                <w:sz w:val="18"/>
                <w:szCs w:val="18"/>
              </w:rPr>
            </w:pPr>
            <w:r w:rsidRPr="00773B5C">
              <w:rPr>
                <w:rFonts w:cs="Times New Roman"/>
                <w:sz w:val="18"/>
                <w:szCs w:val="18"/>
              </w:rPr>
              <w:t>Social Responsibility</w:t>
            </w:r>
          </w:p>
        </w:tc>
        <w:tc>
          <w:tcPr>
            <w:tcW w:w="6588" w:type="dxa"/>
            <w:shd w:val="clear" w:color="auto" w:fill="auto"/>
          </w:tcPr>
          <w:p w14:paraId="5AADD160" w14:textId="185F204D" w:rsidR="00773B5C" w:rsidRPr="00773B5C" w:rsidRDefault="00773B5C" w:rsidP="001D6A0C">
            <w:pPr>
              <w:rPr>
                <w:b/>
                <w:i/>
                <w:sz w:val="18"/>
                <w:szCs w:val="18"/>
              </w:rPr>
            </w:pPr>
            <w:r w:rsidRPr="00773B5C">
              <w:rPr>
                <w:rFonts w:cs="Times New Roman"/>
                <w:sz w:val="18"/>
                <w:szCs w:val="18"/>
              </w:rPr>
              <w:t>The obligation of a student towards the care of and interest of the group in which he/she is participating</w:t>
            </w:r>
          </w:p>
        </w:tc>
      </w:tr>
    </w:tbl>
    <w:p w14:paraId="2FDA513E" w14:textId="3C6C3232" w:rsidR="00415DFC" w:rsidRDefault="00415DFC"/>
    <w:sectPr w:rsidR="00415DFC" w:rsidSect="00894F52">
      <w:headerReference w:type="default" r:id="rId9"/>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49FEA3" w14:textId="77777777" w:rsidR="000101DE" w:rsidRDefault="000101DE" w:rsidP="004F3DA0">
      <w:r>
        <w:separator/>
      </w:r>
    </w:p>
  </w:endnote>
  <w:endnote w:type="continuationSeparator" w:id="0">
    <w:p w14:paraId="7BC58628" w14:textId="77777777" w:rsidR="000101DE" w:rsidRDefault="000101DE" w:rsidP="004F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TimesNewRomanPSMT">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89698" w14:textId="77777777" w:rsidR="000101DE" w:rsidRDefault="000101DE" w:rsidP="004F3DA0">
      <w:r>
        <w:separator/>
      </w:r>
    </w:p>
  </w:footnote>
  <w:footnote w:type="continuationSeparator" w:id="0">
    <w:p w14:paraId="680632E6" w14:textId="77777777" w:rsidR="000101DE" w:rsidRDefault="000101DE" w:rsidP="004F3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39703" w14:textId="77777777" w:rsidR="000101DE" w:rsidRDefault="000101D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3D6C"/>
    <w:multiLevelType w:val="hybridMultilevel"/>
    <w:tmpl w:val="78DA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1418A3"/>
    <w:multiLevelType w:val="hybridMultilevel"/>
    <w:tmpl w:val="389C0844"/>
    <w:lvl w:ilvl="0" w:tplc="1426B9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5F7712F"/>
    <w:multiLevelType w:val="multilevel"/>
    <w:tmpl w:val="E11A5848"/>
    <w:lvl w:ilvl="0">
      <w:start w:val="1"/>
      <w:numFmt w:val="decimal"/>
      <w:lvlText w:val="%1"/>
      <w:lvlJc w:val="left"/>
      <w:pPr>
        <w:ind w:left="560" w:hanging="560"/>
      </w:pPr>
      <w:rPr>
        <w:rFonts w:hint="default"/>
      </w:rPr>
    </w:lvl>
    <w:lvl w:ilvl="1">
      <w:start w:val="1"/>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66C0D93"/>
    <w:multiLevelType w:val="hybridMultilevel"/>
    <w:tmpl w:val="E96ED664"/>
    <w:lvl w:ilvl="0" w:tplc="A5B809A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2C54BB"/>
    <w:multiLevelType w:val="hybridMultilevel"/>
    <w:tmpl w:val="89DE76A8"/>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983E5A"/>
    <w:multiLevelType w:val="hybridMultilevel"/>
    <w:tmpl w:val="9E1868E8"/>
    <w:lvl w:ilvl="0" w:tplc="46DCCB0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021C0A"/>
    <w:multiLevelType w:val="hybridMultilevel"/>
    <w:tmpl w:val="1A86E246"/>
    <w:lvl w:ilvl="0" w:tplc="4BCEA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80826FA"/>
    <w:multiLevelType w:val="multilevel"/>
    <w:tmpl w:val="5514666C"/>
    <w:lvl w:ilvl="0">
      <w:start w:val="1"/>
      <w:numFmt w:val="upperRoman"/>
      <w:lvlText w:val="%1."/>
      <w:lvlJc w:val="left"/>
      <w:pPr>
        <w:ind w:left="720" w:hanging="720"/>
      </w:pPr>
      <w:rPr>
        <w:rFonts w:hint="default"/>
      </w:rPr>
    </w:lvl>
    <w:lvl w:ilvl="1">
      <w:start w:val="1"/>
      <w:numFmt w:val="lowerLetter"/>
      <w:lvlText w:val="%2."/>
      <w:lvlJc w:val="left"/>
      <w:pPr>
        <w:ind w:left="1170" w:hanging="360"/>
      </w:pPr>
    </w:lvl>
    <w:lvl w:ilvl="2">
      <w:start w:val="1"/>
      <w:numFmt w:val="lowerRoman"/>
      <w:lvlText w:val="%3."/>
      <w:lvlJc w:val="right"/>
      <w:pPr>
        <w:ind w:left="171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0AA58B5"/>
    <w:multiLevelType w:val="hybridMultilevel"/>
    <w:tmpl w:val="B00E7E10"/>
    <w:lvl w:ilvl="0" w:tplc="D5B8C7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5253A55"/>
    <w:multiLevelType w:val="hybridMultilevel"/>
    <w:tmpl w:val="4014A358"/>
    <w:lvl w:ilvl="0" w:tplc="0409001B">
      <w:start w:val="1"/>
      <w:numFmt w:val="lowerRoman"/>
      <w:lvlText w:val="%1."/>
      <w:lvlJc w:val="right"/>
      <w:pPr>
        <w:ind w:left="18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5825E3"/>
    <w:multiLevelType w:val="hybridMultilevel"/>
    <w:tmpl w:val="5514666C"/>
    <w:lvl w:ilvl="0" w:tplc="A5B809A4">
      <w:start w:val="1"/>
      <w:numFmt w:val="upperRoman"/>
      <w:lvlText w:val="%1."/>
      <w:lvlJc w:val="left"/>
      <w:pPr>
        <w:ind w:left="720" w:hanging="72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71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666651"/>
    <w:multiLevelType w:val="hybridMultilevel"/>
    <w:tmpl w:val="D6AC003E"/>
    <w:lvl w:ilvl="0" w:tplc="D6900B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6E50D0"/>
    <w:multiLevelType w:val="hybridMultilevel"/>
    <w:tmpl w:val="19343BBC"/>
    <w:lvl w:ilvl="0" w:tplc="4906EBD6">
      <w:start w:val="2"/>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F80A95"/>
    <w:multiLevelType w:val="multilevel"/>
    <w:tmpl w:val="696C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6"/>
  </w:num>
  <w:num w:numId="4">
    <w:abstractNumId w:val="8"/>
  </w:num>
  <w:num w:numId="5">
    <w:abstractNumId w:val="1"/>
  </w:num>
  <w:num w:numId="6">
    <w:abstractNumId w:val="9"/>
  </w:num>
  <w:num w:numId="7">
    <w:abstractNumId w:val="2"/>
  </w:num>
  <w:num w:numId="8">
    <w:abstractNumId w:val="0"/>
  </w:num>
  <w:num w:numId="9">
    <w:abstractNumId w:val="4"/>
  </w:num>
  <w:num w:numId="10">
    <w:abstractNumId w:val="5"/>
  </w:num>
  <w:num w:numId="11">
    <w:abstractNumId w:val="12"/>
  </w:num>
  <w:num w:numId="12">
    <w:abstractNumId w:val="10"/>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5ED"/>
    <w:rsid w:val="00003C5C"/>
    <w:rsid w:val="000101DE"/>
    <w:rsid w:val="00013B2C"/>
    <w:rsid w:val="0009654F"/>
    <w:rsid w:val="000A1F1F"/>
    <w:rsid w:val="000A2229"/>
    <w:rsid w:val="000C3A2F"/>
    <w:rsid w:val="000C7903"/>
    <w:rsid w:val="001012F8"/>
    <w:rsid w:val="001137AA"/>
    <w:rsid w:val="00121BCB"/>
    <w:rsid w:val="001537B8"/>
    <w:rsid w:val="001A42FB"/>
    <w:rsid w:val="001D6A0C"/>
    <w:rsid w:val="002046BB"/>
    <w:rsid w:val="00225C1D"/>
    <w:rsid w:val="002272BF"/>
    <w:rsid w:val="002527EE"/>
    <w:rsid w:val="002761D8"/>
    <w:rsid w:val="002A028F"/>
    <w:rsid w:val="002F345B"/>
    <w:rsid w:val="002F6620"/>
    <w:rsid w:val="002F6FC7"/>
    <w:rsid w:val="00300C06"/>
    <w:rsid w:val="0031288D"/>
    <w:rsid w:val="0035660D"/>
    <w:rsid w:val="003635B2"/>
    <w:rsid w:val="00370540"/>
    <w:rsid w:val="003A1BF6"/>
    <w:rsid w:val="003B36B2"/>
    <w:rsid w:val="003D3A34"/>
    <w:rsid w:val="003E0931"/>
    <w:rsid w:val="003F79EA"/>
    <w:rsid w:val="003F7CBA"/>
    <w:rsid w:val="00415DFC"/>
    <w:rsid w:val="00444447"/>
    <w:rsid w:val="0048432F"/>
    <w:rsid w:val="00490F93"/>
    <w:rsid w:val="004C6CEB"/>
    <w:rsid w:val="004F0E17"/>
    <w:rsid w:val="004F3DA0"/>
    <w:rsid w:val="005110F0"/>
    <w:rsid w:val="00533627"/>
    <w:rsid w:val="00551028"/>
    <w:rsid w:val="005651B4"/>
    <w:rsid w:val="0057058C"/>
    <w:rsid w:val="00576AA0"/>
    <w:rsid w:val="00586BA2"/>
    <w:rsid w:val="00586FD5"/>
    <w:rsid w:val="005A44A8"/>
    <w:rsid w:val="005D21AC"/>
    <w:rsid w:val="005F5C09"/>
    <w:rsid w:val="00603C24"/>
    <w:rsid w:val="006049D2"/>
    <w:rsid w:val="0063453C"/>
    <w:rsid w:val="00652CFC"/>
    <w:rsid w:val="00673175"/>
    <w:rsid w:val="006B25ED"/>
    <w:rsid w:val="006B3FEB"/>
    <w:rsid w:val="006C766E"/>
    <w:rsid w:val="006D0CA6"/>
    <w:rsid w:val="007075B5"/>
    <w:rsid w:val="00713B47"/>
    <w:rsid w:val="007225D5"/>
    <w:rsid w:val="0072331A"/>
    <w:rsid w:val="007240BC"/>
    <w:rsid w:val="00724FD3"/>
    <w:rsid w:val="00753F82"/>
    <w:rsid w:val="0076064D"/>
    <w:rsid w:val="00763035"/>
    <w:rsid w:val="00770299"/>
    <w:rsid w:val="00773B5C"/>
    <w:rsid w:val="00775D12"/>
    <w:rsid w:val="00795546"/>
    <w:rsid w:val="007B29F4"/>
    <w:rsid w:val="007E64D2"/>
    <w:rsid w:val="007E7322"/>
    <w:rsid w:val="007F5A1F"/>
    <w:rsid w:val="00807DE5"/>
    <w:rsid w:val="00820D49"/>
    <w:rsid w:val="008476D9"/>
    <w:rsid w:val="00847F86"/>
    <w:rsid w:val="00873512"/>
    <w:rsid w:val="00894F52"/>
    <w:rsid w:val="008C673C"/>
    <w:rsid w:val="00903184"/>
    <w:rsid w:val="00972880"/>
    <w:rsid w:val="009845E7"/>
    <w:rsid w:val="009C26CE"/>
    <w:rsid w:val="009C6AE8"/>
    <w:rsid w:val="009D70CB"/>
    <w:rsid w:val="00A15A36"/>
    <w:rsid w:val="00AB5BF8"/>
    <w:rsid w:val="00AE09A4"/>
    <w:rsid w:val="00AF1186"/>
    <w:rsid w:val="00AF7903"/>
    <w:rsid w:val="00B113E3"/>
    <w:rsid w:val="00B32F1F"/>
    <w:rsid w:val="00B37C6E"/>
    <w:rsid w:val="00B50AFE"/>
    <w:rsid w:val="00B550C1"/>
    <w:rsid w:val="00B71215"/>
    <w:rsid w:val="00B934BE"/>
    <w:rsid w:val="00BC2B50"/>
    <w:rsid w:val="00BD5EA8"/>
    <w:rsid w:val="00BE225F"/>
    <w:rsid w:val="00BE5471"/>
    <w:rsid w:val="00BF283B"/>
    <w:rsid w:val="00C24859"/>
    <w:rsid w:val="00C42235"/>
    <w:rsid w:val="00C43EAF"/>
    <w:rsid w:val="00C83D08"/>
    <w:rsid w:val="00C9466C"/>
    <w:rsid w:val="00D22B65"/>
    <w:rsid w:val="00D33670"/>
    <w:rsid w:val="00D34874"/>
    <w:rsid w:val="00D51815"/>
    <w:rsid w:val="00D56088"/>
    <w:rsid w:val="00D65CD6"/>
    <w:rsid w:val="00D7105F"/>
    <w:rsid w:val="00DA11E1"/>
    <w:rsid w:val="00DC2F35"/>
    <w:rsid w:val="00E073E0"/>
    <w:rsid w:val="00E30A1C"/>
    <w:rsid w:val="00E511E0"/>
    <w:rsid w:val="00E55E14"/>
    <w:rsid w:val="00E76EF1"/>
    <w:rsid w:val="00EA131D"/>
    <w:rsid w:val="00EC0F23"/>
    <w:rsid w:val="00ED7505"/>
    <w:rsid w:val="00F61287"/>
    <w:rsid w:val="00F929FB"/>
    <w:rsid w:val="00FB2A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F1C3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64A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6D9"/>
    <w:pPr>
      <w:ind w:left="720"/>
      <w:contextualSpacing/>
    </w:pPr>
  </w:style>
  <w:style w:type="paragraph" w:customStyle="1" w:styleId="paragraphstyle2">
    <w:name w:val="paragraph_style_2"/>
    <w:basedOn w:val="Normal"/>
    <w:rsid w:val="008476D9"/>
    <w:pPr>
      <w:spacing w:beforeLines="1" w:afterLines="1"/>
    </w:pPr>
    <w:rPr>
      <w:rFonts w:ascii="Times" w:hAnsi="Times"/>
      <w:sz w:val="20"/>
    </w:rPr>
  </w:style>
  <w:style w:type="paragraph" w:customStyle="1" w:styleId="paragraphstyle3">
    <w:name w:val="paragraph_style_3"/>
    <w:basedOn w:val="Normal"/>
    <w:rsid w:val="008476D9"/>
    <w:pPr>
      <w:spacing w:beforeLines="1" w:afterLines="1"/>
    </w:pPr>
    <w:rPr>
      <w:rFonts w:ascii="Times" w:hAnsi="Times"/>
      <w:sz w:val="20"/>
    </w:rPr>
  </w:style>
  <w:style w:type="character" w:customStyle="1" w:styleId="style2">
    <w:name w:val="style_2"/>
    <w:basedOn w:val="DefaultParagraphFont"/>
    <w:rsid w:val="008476D9"/>
  </w:style>
  <w:style w:type="paragraph" w:customStyle="1" w:styleId="paragraphstyle4">
    <w:name w:val="paragraph_style_4"/>
    <w:basedOn w:val="Normal"/>
    <w:rsid w:val="008476D9"/>
    <w:pPr>
      <w:spacing w:beforeLines="1" w:afterLines="1"/>
    </w:pPr>
    <w:rPr>
      <w:rFonts w:ascii="Times" w:hAnsi="Times"/>
      <w:sz w:val="20"/>
    </w:rPr>
  </w:style>
  <w:style w:type="character" w:customStyle="1" w:styleId="style4">
    <w:name w:val="style_4"/>
    <w:basedOn w:val="DefaultParagraphFont"/>
    <w:rsid w:val="008476D9"/>
  </w:style>
  <w:style w:type="paragraph" w:customStyle="1" w:styleId="paragraphstyle8">
    <w:name w:val="paragraph_style_8"/>
    <w:basedOn w:val="Normal"/>
    <w:rsid w:val="00FB2ACB"/>
    <w:pPr>
      <w:spacing w:beforeLines="1" w:afterLines="1"/>
    </w:pPr>
    <w:rPr>
      <w:rFonts w:ascii="Times" w:hAnsi="Times"/>
      <w:sz w:val="20"/>
    </w:rPr>
  </w:style>
  <w:style w:type="table" w:styleId="TableGrid">
    <w:name w:val="Table Grid"/>
    <w:basedOn w:val="TableNormal"/>
    <w:uiPriority w:val="59"/>
    <w:rsid w:val="00894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F3DA0"/>
    <w:pPr>
      <w:tabs>
        <w:tab w:val="center" w:pos="4320"/>
        <w:tab w:val="right" w:pos="8640"/>
      </w:tabs>
    </w:pPr>
  </w:style>
  <w:style w:type="character" w:customStyle="1" w:styleId="HeaderChar">
    <w:name w:val="Header Char"/>
    <w:basedOn w:val="DefaultParagraphFont"/>
    <w:link w:val="Header"/>
    <w:rsid w:val="004F3DA0"/>
  </w:style>
  <w:style w:type="paragraph" w:styleId="Footer">
    <w:name w:val="footer"/>
    <w:basedOn w:val="Normal"/>
    <w:link w:val="FooterChar"/>
    <w:rsid w:val="004F3DA0"/>
    <w:pPr>
      <w:tabs>
        <w:tab w:val="center" w:pos="4320"/>
        <w:tab w:val="right" w:pos="8640"/>
      </w:tabs>
    </w:pPr>
  </w:style>
  <w:style w:type="character" w:customStyle="1" w:styleId="FooterChar">
    <w:name w:val="Footer Char"/>
    <w:basedOn w:val="DefaultParagraphFont"/>
    <w:link w:val="Footer"/>
    <w:rsid w:val="004F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7514">
      <w:bodyDiv w:val="1"/>
      <w:marLeft w:val="0"/>
      <w:marRight w:val="0"/>
      <w:marTop w:val="0"/>
      <w:marBottom w:val="0"/>
      <w:divBdr>
        <w:top w:val="none" w:sz="0" w:space="0" w:color="auto"/>
        <w:left w:val="none" w:sz="0" w:space="0" w:color="auto"/>
        <w:bottom w:val="none" w:sz="0" w:space="0" w:color="auto"/>
        <w:right w:val="none" w:sz="0" w:space="0" w:color="auto"/>
      </w:divBdr>
    </w:div>
    <w:div w:id="316618450">
      <w:bodyDiv w:val="1"/>
      <w:marLeft w:val="0"/>
      <w:marRight w:val="0"/>
      <w:marTop w:val="0"/>
      <w:marBottom w:val="0"/>
      <w:divBdr>
        <w:top w:val="none" w:sz="0" w:space="0" w:color="auto"/>
        <w:left w:val="none" w:sz="0" w:space="0" w:color="auto"/>
        <w:bottom w:val="none" w:sz="0" w:space="0" w:color="auto"/>
        <w:right w:val="none" w:sz="0" w:space="0" w:color="auto"/>
      </w:divBdr>
    </w:div>
    <w:div w:id="471096441">
      <w:bodyDiv w:val="1"/>
      <w:marLeft w:val="0"/>
      <w:marRight w:val="0"/>
      <w:marTop w:val="0"/>
      <w:marBottom w:val="0"/>
      <w:divBdr>
        <w:top w:val="none" w:sz="0" w:space="0" w:color="auto"/>
        <w:left w:val="none" w:sz="0" w:space="0" w:color="auto"/>
        <w:bottom w:val="none" w:sz="0" w:space="0" w:color="auto"/>
        <w:right w:val="none" w:sz="0" w:space="0" w:color="auto"/>
      </w:divBdr>
    </w:div>
    <w:div w:id="578950852">
      <w:bodyDiv w:val="1"/>
      <w:marLeft w:val="0"/>
      <w:marRight w:val="0"/>
      <w:marTop w:val="0"/>
      <w:marBottom w:val="0"/>
      <w:divBdr>
        <w:top w:val="none" w:sz="0" w:space="0" w:color="auto"/>
        <w:left w:val="none" w:sz="0" w:space="0" w:color="auto"/>
        <w:bottom w:val="none" w:sz="0" w:space="0" w:color="auto"/>
        <w:right w:val="none" w:sz="0" w:space="0" w:color="auto"/>
      </w:divBdr>
    </w:div>
    <w:div w:id="934286781">
      <w:bodyDiv w:val="1"/>
      <w:marLeft w:val="0"/>
      <w:marRight w:val="0"/>
      <w:marTop w:val="0"/>
      <w:marBottom w:val="0"/>
      <w:divBdr>
        <w:top w:val="none" w:sz="0" w:space="0" w:color="auto"/>
        <w:left w:val="none" w:sz="0" w:space="0" w:color="auto"/>
        <w:bottom w:val="none" w:sz="0" w:space="0" w:color="auto"/>
        <w:right w:val="none" w:sz="0" w:space="0" w:color="auto"/>
      </w:divBdr>
    </w:div>
    <w:div w:id="1030450119">
      <w:bodyDiv w:val="1"/>
      <w:marLeft w:val="0"/>
      <w:marRight w:val="0"/>
      <w:marTop w:val="0"/>
      <w:marBottom w:val="0"/>
      <w:divBdr>
        <w:top w:val="none" w:sz="0" w:space="0" w:color="auto"/>
        <w:left w:val="none" w:sz="0" w:space="0" w:color="auto"/>
        <w:bottom w:val="none" w:sz="0" w:space="0" w:color="auto"/>
        <w:right w:val="none" w:sz="0" w:space="0" w:color="auto"/>
      </w:divBdr>
    </w:div>
    <w:div w:id="1842086961">
      <w:bodyDiv w:val="1"/>
      <w:marLeft w:val="0"/>
      <w:marRight w:val="0"/>
      <w:marTop w:val="0"/>
      <w:marBottom w:val="0"/>
      <w:divBdr>
        <w:top w:val="none" w:sz="0" w:space="0" w:color="auto"/>
        <w:left w:val="none" w:sz="0" w:space="0" w:color="auto"/>
        <w:bottom w:val="none" w:sz="0" w:space="0" w:color="auto"/>
        <w:right w:val="none" w:sz="0" w:space="0" w:color="auto"/>
      </w:divBdr>
    </w:div>
    <w:div w:id="1894929106">
      <w:bodyDiv w:val="1"/>
      <w:marLeft w:val="0"/>
      <w:marRight w:val="0"/>
      <w:marTop w:val="0"/>
      <w:marBottom w:val="0"/>
      <w:divBdr>
        <w:top w:val="none" w:sz="0" w:space="0" w:color="auto"/>
        <w:left w:val="none" w:sz="0" w:space="0" w:color="auto"/>
        <w:bottom w:val="none" w:sz="0" w:space="0" w:color="auto"/>
        <w:right w:val="none" w:sz="0" w:space="0" w:color="auto"/>
      </w:divBdr>
    </w:div>
    <w:div w:id="1915819760">
      <w:bodyDiv w:val="1"/>
      <w:marLeft w:val="0"/>
      <w:marRight w:val="0"/>
      <w:marTop w:val="0"/>
      <w:marBottom w:val="0"/>
      <w:divBdr>
        <w:top w:val="none" w:sz="0" w:space="0" w:color="auto"/>
        <w:left w:val="none" w:sz="0" w:space="0" w:color="auto"/>
        <w:bottom w:val="none" w:sz="0" w:space="0" w:color="auto"/>
        <w:right w:val="none" w:sz="0" w:space="0" w:color="auto"/>
      </w:divBdr>
    </w:div>
    <w:div w:id="19811807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78F8F-7C0C-684A-8CC0-6C76BC9A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943</Words>
  <Characters>5379</Characters>
  <Application>Microsoft Macintosh Word</Application>
  <DocSecurity>0</DocSecurity>
  <Lines>44</Lines>
  <Paragraphs>12</Paragraphs>
  <ScaleCrop>false</ScaleCrop>
  <Company>SCS</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cp:lastModifiedBy>Shelby County Schools</cp:lastModifiedBy>
  <cp:revision>4</cp:revision>
  <cp:lastPrinted>2014-07-30T19:37:00Z</cp:lastPrinted>
  <dcterms:created xsi:type="dcterms:W3CDTF">2014-08-08T19:42:00Z</dcterms:created>
  <dcterms:modified xsi:type="dcterms:W3CDTF">2014-08-08T19:55:00Z</dcterms:modified>
</cp:coreProperties>
</file>