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F3FE" w14:textId="77777777" w:rsidR="00BB1362" w:rsidRDefault="000003CA">
      <w:r>
        <w:rPr>
          <w:noProof/>
        </w:rPr>
        <w:drawing>
          <wp:anchor distT="0" distB="0" distL="114300" distR="114300" simplePos="0" relativeHeight="251661312" behindDoc="0" locked="0" layoutInCell="1" allowOverlap="1" wp14:anchorId="46AA563E" wp14:editId="0FBB5A6C">
            <wp:simplePos x="0" y="0"/>
            <wp:positionH relativeFrom="margin">
              <wp:posOffset>4787900</wp:posOffset>
            </wp:positionH>
            <wp:positionV relativeFrom="margin">
              <wp:posOffset>-609600</wp:posOffset>
            </wp:positionV>
            <wp:extent cx="2044700" cy="11493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ne-toys-for-tots-bear-with-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1149350"/>
                    </a:xfrm>
                    <a:prstGeom prst="rect">
                      <a:avLst/>
                    </a:prstGeom>
                  </pic:spPr>
                </pic:pic>
              </a:graphicData>
            </a:graphic>
            <wp14:sizeRelH relativeFrom="margin">
              <wp14:pctWidth>0</wp14:pctWidth>
            </wp14:sizeRelH>
            <wp14:sizeRelV relativeFrom="margin">
              <wp14:pctHeight>0</wp14:pctHeight>
            </wp14:sizeRelV>
          </wp:anchor>
        </w:drawing>
      </w:r>
      <w:r w:rsidR="00BB1362">
        <w:rPr>
          <w:noProof/>
        </w:rPr>
        <mc:AlternateContent>
          <mc:Choice Requires="wps">
            <w:drawing>
              <wp:anchor distT="0" distB="0" distL="114300" distR="114300" simplePos="0" relativeHeight="251660288" behindDoc="0" locked="0" layoutInCell="1" allowOverlap="1" wp14:anchorId="2188A92B" wp14:editId="12CE987C">
                <wp:simplePos x="0" y="0"/>
                <wp:positionH relativeFrom="column">
                  <wp:posOffset>1104900</wp:posOffset>
                </wp:positionH>
                <wp:positionV relativeFrom="paragraph">
                  <wp:posOffset>-812800</wp:posOffset>
                </wp:positionV>
                <wp:extent cx="389890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98900" cy="1562100"/>
                        </a:xfrm>
                        <a:prstGeom prst="rect">
                          <a:avLst/>
                        </a:prstGeom>
                        <a:solidFill>
                          <a:schemeClr val="lt1"/>
                        </a:solidFill>
                        <a:ln w="6350">
                          <a:noFill/>
                        </a:ln>
                      </wps:spPr>
                      <wps:txbx>
                        <w:txbxContent>
                          <w:p w14:paraId="5630410B" w14:textId="77777777" w:rsidR="00BB1362" w:rsidRDefault="00BB1362" w:rsidP="00BB1362">
                            <w:pPr>
                              <w:jc w:val="center"/>
                              <w:rPr>
                                <w:rFonts w:ascii="Stencil" w:hAnsi="Stencil"/>
                                <w:sz w:val="48"/>
                                <w:szCs w:val="48"/>
                              </w:rPr>
                            </w:pPr>
                            <w:r>
                              <w:rPr>
                                <w:rFonts w:ascii="Stencil" w:hAnsi="Stencil"/>
                                <w:sz w:val="48"/>
                                <w:szCs w:val="48"/>
                              </w:rPr>
                              <w:t>Germantown</w:t>
                            </w:r>
                          </w:p>
                          <w:p w14:paraId="143C30EC" w14:textId="77777777" w:rsidR="00BB1362" w:rsidRDefault="00BB1362" w:rsidP="00BB1362">
                            <w:pPr>
                              <w:jc w:val="center"/>
                              <w:rPr>
                                <w:rFonts w:ascii="Stencil" w:hAnsi="Stencil"/>
                                <w:sz w:val="48"/>
                                <w:szCs w:val="48"/>
                              </w:rPr>
                            </w:pPr>
                            <w:r>
                              <w:rPr>
                                <w:rFonts w:ascii="Stencil" w:hAnsi="Stencil"/>
                                <w:sz w:val="48"/>
                                <w:szCs w:val="48"/>
                              </w:rPr>
                              <w:t>Gives back</w:t>
                            </w:r>
                          </w:p>
                          <w:p w14:paraId="642D83C1" w14:textId="77777777" w:rsidR="00BB1362" w:rsidRDefault="00BB1362" w:rsidP="00BB1362">
                            <w:pPr>
                              <w:jc w:val="center"/>
                              <w:rPr>
                                <w:rFonts w:ascii="Stencil" w:hAnsi="Stencil"/>
                                <w:sz w:val="48"/>
                                <w:szCs w:val="48"/>
                              </w:rPr>
                            </w:pPr>
                            <w:r>
                              <w:rPr>
                                <w:rFonts w:ascii="Stencil" w:hAnsi="Stencil"/>
                                <w:sz w:val="48"/>
                                <w:szCs w:val="48"/>
                              </w:rPr>
                              <w:t>Mid-south food bank</w:t>
                            </w:r>
                          </w:p>
                          <w:p w14:paraId="412481E4" w14:textId="77777777" w:rsidR="00BB1362" w:rsidRDefault="00BB1362" w:rsidP="00BB1362">
                            <w:pPr>
                              <w:jc w:val="center"/>
                              <w:rPr>
                                <w:rFonts w:ascii="Stencil" w:hAnsi="Stencil"/>
                                <w:sz w:val="48"/>
                                <w:szCs w:val="48"/>
                              </w:rPr>
                            </w:pPr>
                            <w:r>
                              <w:rPr>
                                <w:rFonts w:ascii="Stencil" w:hAnsi="Stencil"/>
                                <w:sz w:val="48"/>
                                <w:szCs w:val="48"/>
                              </w:rPr>
                              <w:t>&amp;</w:t>
                            </w:r>
                          </w:p>
                          <w:p w14:paraId="3097EE8E" w14:textId="77777777" w:rsidR="00BB1362" w:rsidRPr="00BB1362" w:rsidRDefault="00BB1362" w:rsidP="00BB1362">
                            <w:pPr>
                              <w:jc w:val="center"/>
                              <w:rPr>
                                <w:rFonts w:ascii="Stencil" w:hAnsi="Stencil"/>
                                <w:sz w:val="48"/>
                                <w:szCs w:val="48"/>
                              </w:rPr>
                            </w:pPr>
                            <w:r>
                              <w:rPr>
                                <w:rFonts w:ascii="Stencil" w:hAnsi="Stencil"/>
                                <w:sz w:val="48"/>
                                <w:szCs w:val="48"/>
                              </w:rPr>
                              <w:t>Toys for tots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pt;margin-top:-64pt;width:307pt;height:1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" fillcolor="white [3201]" stroked="f" strokeweight=".5pt">
                <v:textbox>
                  <w:txbxContent>
                    <w:p w:rsidR="00BB1362" w:rsidRDefault="00BB1362" w:rsidP="00BB1362">
                      <w:pPr>
                        <w:jc w:val="center"/>
                        <w:rPr>
                          <w:rFonts w:ascii="Stencil" w:hAnsi="Stencil"/>
                          <w:sz w:val="48"/>
                          <w:szCs w:val="48"/>
                        </w:rPr>
                      </w:pPr>
                      <w:r>
                        <w:rPr>
                          <w:rFonts w:ascii="Stencil" w:hAnsi="Stencil"/>
                          <w:sz w:val="48"/>
                          <w:szCs w:val="48"/>
                        </w:rPr>
                        <w:t>Germantown</w:t>
                      </w:r>
                    </w:p>
                    <w:p w:rsidR="00BB1362" w:rsidRDefault="00BB1362" w:rsidP="00BB1362">
                      <w:pPr>
                        <w:jc w:val="center"/>
                        <w:rPr>
                          <w:rFonts w:ascii="Stencil" w:hAnsi="Stencil"/>
                          <w:sz w:val="48"/>
                          <w:szCs w:val="48"/>
                        </w:rPr>
                      </w:pPr>
                      <w:r>
                        <w:rPr>
                          <w:rFonts w:ascii="Stencil" w:hAnsi="Stencil"/>
                          <w:sz w:val="48"/>
                          <w:szCs w:val="48"/>
                        </w:rPr>
                        <w:t>Gives back</w:t>
                      </w:r>
                    </w:p>
                    <w:p w:rsidR="00BB1362" w:rsidRDefault="00BB1362" w:rsidP="00BB1362">
                      <w:pPr>
                        <w:jc w:val="center"/>
                        <w:rPr>
                          <w:rFonts w:ascii="Stencil" w:hAnsi="Stencil"/>
                          <w:sz w:val="48"/>
                          <w:szCs w:val="48"/>
                        </w:rPr>
                      </w:pPr>
                      <w:r>
                        <w:rPr>
                          <w:rFonts w:ascii="Stencil" w:hAnsi="Stencil"/>
                          <w:sz w:val="48"/>
                          <w:szCs w:val="48"/>
                        </w:rPr>
                        <w:t>Mid-south food bank</w:t>
                      </w:r>
                    </w:p>
                    <w:p w:rsidR="00BB1362" w:rsidRDefault="00BB1362" w:rsidP="00BB1362">
                      <w:pPr>
                        <w:jc w:val="center"/>
                        <w:rPr>
                          <w:rFonts w:ascii="Stencil" w:hAnsi="Stencil"/>
                          <w:sz w:val="48"/>
                          <w:szCs w:val="48"/>
                        </w:rPr>
                      </w:pPr>
                      <w:r>
                        <w:rPr>
                          <w:rFonts w:ascii="Stencil" w:hAnsi="Stencil"/>
                          <w:sz w:val="48"/>
                          <w:szCs w:val="48"/>
                        </w:rPr>
                        <w:t>&amp;</w:t>
                      </w:r>
                    </w:p>
                    <w:p w:rsidR="00BB1362" w:rsidRPr="00BB1362" w:rsidRDefault="00BB1362" w:rsidP="00BB1362">
                      <w:pPr>
                        <w:jc w:val="center"/>
                        <w:rPr>
                          <w:rFonts w:ascii="Stencil" w:hAnsi="Stencil"/>
                          <w:sz w:val="48"/>
                          <w:szCs w:val="48"/>
                        </w:rPr>
                      </w:pPr>
                      <w:r>
                        <w:rPr>
                          <w:rFonts w:ascii="Stencil" w:hAnsi="Stencil"/>
                          <w:sz w:val="48"/>
                          <w:szCs w:val="48"/>
                        </w:rPr>
                        <w:t>Toys for tots</w:t>
                      </w:r>
                    </w:p>
                  </w:txbxContent>
                </v:textbox>
              </v:shape>
            </w:pict>
          </mc:Fallback>
        </mc:AlternateContent>
      </w:r>
      <w:r w:rsidR="00BB1362">
        <w:rPr>
          <w:noProof/>
        </w:rPr>
        <w:drawing>
          <wp:anchor distT="0" distB="0" distL="114300" distR="114300" simplePos="0" relativeHeight="251658240" behindDoc="0" locked="0" layoutInCell="1" allowOverlap="1" wp14:anchorId="1ABC99ED" wp14:editId="5069DA82">
            <wp:simplePos x="0" y="0"/>
            <wp:positionH relativeFrom="margin">
              <wp:posOffset>-787400</wp:posOffset>
            </wp:positionH>
            <wp:positionV relativeFrom="margin">
              <wp:posOffset>-812800</wp:posOffset>
            </wp:positionV>
            <wp:extent cx="1610995" cy="15621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30 at 1.59.13 PM.png"/>
                    <pic:cNvPicPr/>
                  </pic:nvPicPr>
                  <pic:blipFill>
                    <a:blip r:embed="rId7">
                      <a:extLst>
                        <a:ext uri="{28A0092B-C50C-407E-A947-70E740481C1C}">
                          <a14:useLocalDpi xmlns:a14="http://schemas.microsoft.com/office/drawing/2010/main" val="0"/>
                        </a:ext>
                      </a:extLst>
                    </a:blip>
                    <a:stretch>
                      <a:fillRect/>
                    </a:stretch>
                  </pic:blipFill>
                  <pic:spPr>
                    <a:xfrm>
                      <a:off x="0" y="0"/>
                      <a:ext cx="1610995" cy="1562100"/>
                    </a:xfrm>
                    <a:prstGeom prst="rect">
                      <a:avLst/>
                    </a:prstGeom>
                  </pic:spPr>
                </pic:pic>
              </a:graphicData>
            </a:graphic>
            <wp14:sizeRelH relativeFrom="margin">
              <wp14:pctWidth>0</wp14:pctWidth>
            </wp14:sizeRelH>
            <wp14:sizeRelV relativeFrom="margin">
              <wp14:pctHeight>0</wp14:pctHeight>
            </wp14:sizeRelV>
          </wp:anchor>
        </w:drawing>
      </w:r>
    </w:p>
    <w:p w14:paraId="7B123767" w14:textId="77777777" w:rsidR="00BB1362" w:rsidRPr="00BB1362" w:rsidRDefault="00BB1362" w:rsidP="00BB1362"/>
    <w:p w14:paraId="04E46C59" w14:textId="77777777" w:rsidR="00BB1362" w:rsidRPr="00BB1362" w:rsidRDefault="00BB1362" w:rsidP="00BB1362"/>
    <w:p w14:paraId="4A1D449C" w14:textId="77777777" w:rsidR="00BB1362" w:rsidRPr="00BB1362" w:rsidRDefault="00BB1362" w:rsidP="00BB1362"/>
    <w:p w14:paraId="5FDDE9F0" w14:textId="77777777" w:rsidR="00BB1362" w:rsidRPr="00BB1362" w:rsidRDefault="00BB1362" w:rsidP="00BB1362"/>
    <w:p w14:paraId="5F649126" w14:textId="77777777" w:rsidR="00BB1362" w:rsidRPr="00BB1362" w:rsidRDefault="00BB1362" w:rsidP="00BB1362"/>
    <w:p w14:paraId="30214D66" w14:textId="77777777" w:rsidR="00BB1362" w:rsidRPr="00BB1362" w:rsidRDefault="00BB1362" w:rsidP="00BB1362"/>
    <w:p w14:paraId="08A31FCB" w14:textId="77777777" w:rsidR="00BB1362" w:rsidRDefault="00BB1362" w:rsidP="00BB1362"/>
    <w:p w14:paraId="75076B23" w14:textId="77777777" w:rsidR="007059E7" w:rsidRDefault="00BB1362" w:rsidP="00BB1362">
      <w:pPr>
        <w:rPr>
          <w:b/>
        </w:rPr>
      </w:pPr>
      <w:r>
        <w:rPr>
          <w:b/>
        </w:rPr>
        <w:t>Germantown Municipal Schools,</w:t>
      </w:r>
    </w:p>
    <w:p w14:paraId="38A606FD" w14:textId="77777777" w:rsidR="00BB1362" w:rsidRDefault="00BB1362" w:rsidP="00BB1362">
      <w:pPr>
        <w:rPr>
          <w:b/>
        </w:rPr>
      </w:pPr>
    </w:p>
    <w:p w14:paraId="5466F9B1" w14:textId="77777777" w:rsidR="00BB1362" w:rsidRDefault="00BB1362" w:rsidP="00BB1362">
      <w:r>
        <w:rPr>
          <w:b/>
        </w:rPr>
        <w:tab/>
      </w:r>
      <w:r>
        <w:t xml:space="preserve">The holidays present a time of celebration and excitement for many. However, there are those in our neighborhood and surrounding areas that are struggling due to the hardships of the COVID-19 pandemic. I’m asking that we band together to support two organizations that will help to give back to those that need it most: The Mid-South Food Bank and The Mid-South Toys for Tots. </w:t>
      </w:r>
    </w:p>
    <w:p w14:paraId="0D85D6B7" w14:textId="77777777" w:rsidR="00BB1362" w:rsidRDefault="00BB1362" w:rsidP="00BB1362"/>
    <w:p w14:paraId="628AF508" w14:textId="1869012D" w:rsidR="00BB1362" w:rsidRDefault="00BB1362" w:rsidP="00BB1362">
      <w:r>
        <w:tab/>
        <w:t xml:space="preserve">If you’re able to </w:t>
      </w:r>
      <w:r w:rsidR="000003CA">
        <w:t>donate</w:t>
      </w:r>
      <w:r>
        <w:t xml:space="preserve"> to one of these great organizations, then use the links below to access the pages online that will</w:t>
      </w:r>
      <w:bookmarkStart w:id="0" w:name="_GoBack"/>
      <w:bookmarkEnd w:id="0"/>
      <w:r>
        <w:t xml:space="preserve"> grant you access. We would normally collect toys and canned food in our buildings, but the COVID-19 pandemic has changed how we’ll do that this year. Your online donation will go a long ways in making a difference in the lives of those that need it most this holiday season.</w:t>
      </w:r>
    </w:p>
    <w:p w14:paraId="07E729D9" w14:textId="77777777" w:rsidR="00BB1362" w:rsidRDefault="00BB1362" w:rsidP="00BB1362"/>
    <w:p w14:paraId="4A3D1990" w14:textId="77777777" w:rsidR="000003CA" w:rsidRDefault="00BB1362" w:rsidP="00BB1362">
      <w:r>
        <w:tab/>
        <w:t xml:space="preserve">If you </w:t>
      </w:r>
      <w:r w:rsidR="000003CA">
        <w:t>donate</w:t>
      </w:r>
      <w:r>
        <w:t xml:space="preserve"> to either one of these organizations, then print off the “red train” on the second page of this document and send it to your child’s homeroom teacher. We will tour the buildings prior to Winter Break to see which classroom has the most “red trains” as a result of this challenge! There might be a prize involved for the class that’s most involved in each GMSD school building!</w:t>
      </w:r>
    </w:p>
    <w:p w14:paraId="250A77D7" w14:textId="77777777" w:rsidR="000003CA" w:rsidRPr="000003CA" w:rsidRDefault="000003CA" w:rsidP="000003CA"/>
    <w:p w14:paraId="1DA4345F" w14:textId="77777777" w:rsidR="000003CA" w:rsidRDefault="000003CA" w:rsidP="000003CA"/>
    <w:p w14:paraId="3F79DC01" w14:textId="77777777" w:rsidR="000003CA" w:rsidRPr="000003CA" w:rsidRDefault="000003CA" w:rsidP="000003CA">
      <w:pPr>
        <w:rPr>
          <w:b/>
        </w:rPr>
      </w:pPr>
      <w:r w:rsidRPr="000003CA">
        <w:rPr>
          <w:b/>
        </w:rPr>
        <w:t xml:space="preserve">Mid-South Food Bank Donation: </w:t>
      </w:r>
    </w:p>
    <w:p w14:paraId="40F9F4BF" w14:textId="77777777" w:rsidR="00BB1362" w:rsidRDefault="00396864" w:rsidP="000003CA">
      <w:hyperlink r:id="rId8" w:history="1">
        <w:r w:rsidR="000003CA" w:rsidRPr="005707F2">
          <w:rPr>
            <w:rStyle w:val="Hyperlink"/>
          </w:rPr>
          <w:t>https://midsouthfoodbank2020.sitewrench.com/ways-to-give-donate</w:t>
        </w:r>
      </w:hyperlink>
    </w:p>
    <w:p w14:paraId="502F09D2" w14:textId="77777777" w:rsidR="000003CA" w:rsidRDefault="000003CA" w:rsidP="000003CA"/>
    <w:p w14:paraId="37988D3D" w14:textId="77777777" w:rsidR="000003CA" w:rsidRPr="000003CA" w:rsidRDefault="000003CA" w:rsidP="000003CA">
      <w:pPr>
        <w:rPr>
          <w:b/>
        </w:rPr>
      </w:pPr>
      <w:r w:rsidRPr="000003CA">
        <w:rPr>
          <w:b/>
        </w:rPr>
        <w:t xml:space="preserve">Mid-South Toys for Tots Donation: </w:t>
      </w:r>
    </w:p>
    <w:p w14:paraId="726F2FBA" w14:textId="77777777" w:rsidR="000003CA" w:rsidRDefault="00396864" w:rsidP="000003CA">
      <w:hyperlink r:id="rId9" w:history="1">
        <w:r w:rsidR="000003CA" w:rsidRPr="005707F2">
          <w:rPr>
            <w:rStyle w:val="Hyperlink"/>
          </w:rPr>
          <w:t>https://midsouth.toysfortots.org/local-coordinator-sites/lco-sites/default.aspx?nPageID=100&amp;nPreviewInd=200&amp;nRedirectInd=3</w:t>
        </w:r>
      </w:hyperlink>
    </w:p>
    <w:p w14:paraId="2E86F938" w14:textId="77777777" w:rsidR="000003CA" w:rsidRDefault="000003CA" w:rsidP="000003CA">
      <w:r>
        <w:rPr>
          <w:noProof/>
        </w:rPr>
        <w:drawing>
          <wp:anchor distT="0" distB="0" distL="114300" distR="114300" simplePos="0" relativeHeight="251659264" behindDoc="0" locked="0" layoutInCell="1" allowOverlap="1" wp14:anchorId="07F09D06" wp14:editId="34C4A2F5">
            <wp:simplePos x="0" y="0"/>
            <wp:positionH relativeFrom="margin">
              <wp:posOffset>4876800</wp:posOffset>
            </wp:positionH>
            <wp:positionV relativeFrom="margin">
              <wp:posOffset>7239000</wp:posOffset>
            </wp:positionV>
            <wp:extent cx="156210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p w14:paraId="0B139C8F" w14:textId="77777777" w:rsidR="000003CA" w:rsidRPr="000003CA" w:rsidRDefault="000003CA" w:rsidP="000003CA"/>
    <w:p w14:paraId="0A69CACE" w14:textId="77777777" w:rsidR="000003CA" w:rsidRDefault="000003CA" w:rsidP="000003CA"/>
    <w:p w14:paraId="179604CC" w14:textId="77777777" w:rsidR="000003CA" w:rsidRDefault="000003CA" w:rsidP="000003CA">
      <w:r>
        <w:t>Thanks for your support in making GMSD the best place to be!!</w:t>
      </w:r>
    </w:p>
    <w:p w14:paraId="7142D648" w14:textId="77777777" w:rsidR="000003CA" w:rsidRDefault="000003CA" w:rsidP="000003CA"/>
    <w:p w14:paraId="2C236FA2" w14:textId="77777777" w:rsidR="000003CA" w:rsidRPr="000003CA" w:rsidRDefault="000003CA" w:rsidP="000003CA">
      <w:pPr>
        <w:rPr>
          <w:b/>
        </w:rPr>
      </w:pPr>
      <w:r w:rsidRPr="000003CA">
        <w:rPr>
          <w:b/>
        </w:rPr>
        <w:t>Andrew Martin</w:t>
      </w:r>
    </w:p>
    <w:p w14:paraId="667E6DD8" w14:textId="77777777" w:rsidR="000003CA" w:rsidRDefault="000003CA" w:rsidP="000003CA">
      <w:r>
        <w:t>School Health Supervisor</w:t>
      </w:r>
    </w:p>
    <w:p w14:paraId="1B48E910" w14:textId="77777777" w:rsidR="000003CA" w:rsidRDefault="000003CA" w:rsidP="000003CA">
      <w:r>
        <w:t>GMSD</w:t>
      </w:r>
      <w:r>
        <w:br/>
      </w:r>
      <w:hyperlink r:id="rId11" w:history="1">
        <w:r w:rsidRPr="005707F2">
          <w:rPr>
            <w:rStyle w:val="Hyperlink"/>
          </w:rPr>
          <w:t>Andrew.martin@gmsdk12.org</w:t>
        </w:r>
      </w:hyperlink>
      <w:r>
        <w:t xml:space="preserve"> </w:t>
      </w:r>
    </w:p>
    <w:p w14:paraId="5721CC60" w14:textId="77777777" w:rsidR="000003CA" w:rsidRPr="000003CA" w:rsidRDefault="000003CA" w:rsidP="000003CA">
      <w:r>
        <w:rPr>
          <w:rFonts w:ascii="inherit" w:eastAsia="Times New Roman" w:hAnsi="inherit" w:cs="Arial"/>
          <w:noProof/>
          <w:color w:val="000000"/>
          <w:sz w:val="27"/>
          <w:szCs w:val="27"/>
        </w:rPr>
        <w:lastRenderedPageBreak/>
        <w:drawing>
          <wp:anchor distT="0" distB="0" distL="114300" distR="114300" simplePos="0" relativeHeight="251663360" behindDoc="0" locked="0" layoutInCell="1" allowOverlap="1" wp14:anchorId="76AC582F" wp14:editId="4CBFF258">
            <wp:simplePos x="0" y="0"/>
            <wp:positionH relativeFrom="margin">
              <wp:posOffset>0</wp:posOffset>
            </wp:positionH>
            <wp:positionV relativeFrom="margin">
              <wp:posOffset>190500</wp:posOffset>
            </wp:positionV>
            <wp:extent cx="5666740" cy="42716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in-clip-art-free-downloads-clipart-images.jpg"/>
                    <pic:cNvPicPr/>
                  </pic:nvPicPr>
                  <pic:blipFill>
                    <a:blip r:embed="rId12">
                      <a:extLst>
                        <a:ext uri="{28A0092B-C50C-407E-A947-70E740481C1C}">
                          <a14:useLocalDpi xmlns:a14="http://schemas.microsoft.com/office/drawing/2010/main" val="0"/>
                        </a:ext>
                      </a:extLst>
                    </a:blip>
                    <a:stretch>
                      <a:fillRect/>
                    </a:stretch>
                  </pic:blipFill>
                  <pic:spPr>
                    <a:xfrm>
                      <a:off x="0" y="0"/>
                      <a:ext cx="5666740" cy="4271645"/>
                    </a:xfrm>
                    <a:prstGeom prst="rect">
                      <a:avLst/>
                    </a:prstGeom>
                  </pic:spPr>
                </pic:pic>
              </a:graphicData>
            </a:graphic>
            <wp14:sizeRelH relativeFrom="margin">
              <wp14:pctWidth>0</wp14:pctWidth>
            </wp14:sizeRelH>
            <wp14:sizeRelV relativeFrom="margin">
              <wp14:pctHeight>0</wp14:pctHeight>
            </wp14:sizeRelV>
          </wp:anchor>
        </w:drawing>
      </w:r>
    </w:p>
    <w:sectPr w:rsidR="000003CA" w:rsidRPr="000003CA" w:rsidSect="00213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CD0F" w14:textId="77777777" w:rsidR="00396864" w:rsidRDefault="00396864" w:rsidP="00BB1362">
      <w:r>
        <w:separator/>
      </w:r>
    </w:p>
  </w:endnote>
  <w:endnote w:type="continuationSeparator" w:id="0">
    <w:p w14:paraId="02DCAC18" w14:textId="77777777" w:rsidR="00396864" w:rsidRDefault="00396864" w:rsidP="00BB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ncil">
    <w:panose1 w:val="040409050D0802020404"/>
    <w:charset w:val="4D"/>
    <w:family w:val="decorative"/>
    <w:pitch w:val="variable"/>
    <w:sig w:usb0="00000003" w:usb1="00000000" w:usb2="0000000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E1E0" w14:textId="77777777" w:rsidR="00396864" w:rsidRDefault="00396864" w:rsidP="00BB1362">
      <w:r>
        <w:separator/>
      </w:r>
    </w:p>
  </w:footnote>
  <w:footnote w:type="continuationSeparator" w:id="0">
    <w:p w14:paraId="2901034F" w14:textId="77777777" w:rsidR="00396864" w:rsidRDefault="00396864" w:rsidP="00BB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62"/>
    <w:rsid w:val="000003CA"/>
    <w:rsid w:val="00213758"/>
    <w:rsid w:val="00396864"/>
    <w:rsid w:val="00623870"/>
    <w:rsid w:val="006B3614"/>
    <w:rsid w:val="00BA7262"/>
    <w:rsid w:val="00BB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0BC5"/>
  <w15:chartTrackingRefBased/>
  <w15:docId w15:val="{64DA1C89-565B-DA4C-9864-BAA2880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62"/>
    <w:pPr>
      <w:tabs>
        <w:tab w:val="center" w:pos="4680"/>
        <w:tab w:val="right" w:pos="9360"/>
      </w:tabs>
    </w:pPr>
  </w:style>
  <w:style w:type="character" w:customStyle="1" w:styleId="HeaderChar">
    <w:name w:val="Header Char"/>
    <w:basedOn w:val="DefaultParagraphFont"/>
    <w:link w:val="Header"/>
    <w:uiPriority w:val="99"/>
    <w:rsid w:val="00BB1362"/>
  </w:style>
  <w:style w:type="paragraph" w:styleId="Footer">
    <w:name w:val="footer"/>
    <w:basedOn w:val="Normal"/>
    <w:link w:val="FooterChar"/>
    <w:uiPriority w:val="99"/>
    <w:unhideWhenUsed/>
    <w:rsid w:val="00BB1362"/>
    <w:pPr>
      <w:tabs>
        <w:tab w:val="center" w:pos="4680"/>
        <w:tab w:val="right" w:pos="9360"/>
      </w:tabs>
    </w:pPr>
  </w:style>
  <w:style w:type="character" w:customStyle="1" w:styleId="FooterChar">
    <w:name w:val="Footer Char"/>
    <w:basedOn w:val="DefaultParagraphFont"/>
    <w:link w:val="Footer"/>
    <w:uiPriority w:val="99"/>
    <w:rsid w:val="00BB1362"/>
  </w:style>
  <w:style w:type="character" w:styleId="Hyperlink">
    <w:name w:val="Hyperlink"/>
    <w:basedOn w:val="DefaultParagraphFont"/>
    <w:uiPriority w:val="99"/>
    <w:unhideWhenUsed/>
    <w:rsid w:val="000003CA"/>
    <w:rPr>
      <w:color w:val="0563C1" w:themeColor="hyperlink"/>
      <w:u w:val="single"/>
    </w:rPr>
  </w:style>
  <w:style w:type="character" w:styleId="UnresolvedMention">
    <w:name w:val="Unresolved Mention"/>
    <w:basedOn w:val="DefaultParagraphFont"/>
    <w:uiPriority w:val="99"/>
    <w:semiHidden/>
    <w:unhideWhenUsed/>
    <w:rsid w:val="0000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outhfoodbank2020.sitewrench.com/ways-to-give-dona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drew.martin@gmsdk12.or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midsouth.toysfortots.org/local-coordinator-sites/lco-sites/default.aspx?nPageID=100&amp;nPreviewInd=200&amp;nRedirectIn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2020-11-30T19:58:00Z</dcterms:created>
  <dcterms:modified xsi:type="dcterms:W3CDTF">2020-11-30T21:19:00Z</dcterms:modified>
</cp:coreProperties>
</file>