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  <w:sz w:val="48"/>
          <w:szCs w:val="48"/>
          <w:u w:val="single"/>
        </w:rPr>
      </w:pPr>
      <w:r w:rsidDel="00000000" w:rsidR="00000000" w:rsidRPr="00000000">
        <w:rPr>
          <w:rFonts w:ascii="Walter Turncoat" w:cs="Walter Turncoat" w:eastAsia="Walter Turncoat" w:hAnsi="Walter Turncoat"/>
          <w:sz w:val="48"/>
          <w:szCs w:val="48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Walter Turncoat" w:cs="Walter Turncoat" w:eastAsia="Walter Turncoat" w:hAnsi="Walter Turncoat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Walter Turncoat" w:cs="Walter Turncoat" w:eastAsia="Walter Turncoat" w:hAnsi="Walter Turncoat"/>
          <w:sz w:val="48"/>
          <w:szCs w:val="48"/>
          <w:u w:val="single"/>
          <w:rtl w:val="0"/>
        </w:rPr>
        <w:t xml:space="preserve">Collect and Conquer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Walter Turncoat" w:cs="Walter Turncoat" w:eastAsia="Walter Turncoat" w:hAnsi="Walter Turncoat"/>
          <w:i w:val="1"/>
          <w:u w:val="single"/>
          <w:rtl w:val="0"/>
        </w:rPr>
        <w:t xml:space="preserve">Directions</w:t>
      </w:r>
      <w:r w:rsidDel="00000000" w:rsidR="00000000" w:rsidRPr="00000000">
        <w:rPr>
          <w:rFonts w:ascii="Walter Turncoat" w:cs="Walter Turncoat" w:eastAsia="Walter Turncoat" w:hAnsi="Walter Turncoat"/>
          <w:u w:val="single"/>
          <w:rtl w:val="0"/>
        </w:rPr>
        <w:t xml:space="preserve">:</w:t>
      </w: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 </w:t>
      </w:r>
      <w:r w:rsidDel="00000000" w:rsidR="00000000" w:rsidRPr="00000000">
        <w:rPr>
          <w:rtl w:val="0"/>
        </w:rPr>
        <w:t xml:space="preserve">There are </w:t>
      </w:r>
      <w:r w:rsidDel="00000000" w:rsidR="00000000" w:rsidRPr="00000000">
        <w:rPr>
          <w:b w:val="1"/>
          <w:rtl w:val="0"/>
        </w:rPr>
        <w:t xml:space="preserve">12</w:t>
      </w:r>
      <w:r w:rsidDel="00000000" w:rsidR="00000000" w:rsidRPr="00000000">
        <w:rPr>
          <w:rtl w:val="0"/>
        </w:rPr>
        <w:t xml:space="preserve"> cards placed under cones.  The cones can be anywhere throughout the gym, locker rooms, laundry room, pool, wrestling room, weight room, and hallways in between.  Your team is competing against t</w:t>
      </w:r>
      <w:r w:rsidDel="00000000" w:rsidR="00000000" w:rsidRPr="00000000">
        <w:rPr>
          <w:rtl w:val="0"/>
        </w:rPr>
        <w:t xml:space="preserve">he other groups to be the first to match the cards with the questions on this page. When you write down the answer, don’t forget to </w:t>
      </w:r>
      <w:r w:rsidDel="00000000" w:rsidR="00000000" w:rsidRPr="00000000">
        <w:rPr>
          <w:b w:val="1"/>
          <w:rtl w:val="0"/>
        </w:rPr>
        <w:t xml:space="preserve">write the symbol that is attached to each answer</w:t>
      </w:r>
      <w:r w:rsidDel="00000000" w:rsidR="00000000" w:rsidRPr="00000000">
        <w:rPr>
          <w:rtl w:val="0"/>
        </w:rPr>
        <w:t xml:space="preserve">!!  Your team must stay together at all times.  When you have all twelve answers and symbols, jog to find me and I will check your answers.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Walter Turncoat" w:cs="Walter Turncoat" w:eastAsia="Walter Turncoat" w:hAnsi="Walter Turncoat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u w:val="single"/>
        </w:rPr>
      </w:pPr>
      <w:r w:rsidDel="00000000" w:rsidR="00000000" w:rsidRPr="00000000">
        <w:rPr>
          <w:rFonts w:ascii="Walter Turncoat" w:cs="Walter Turncoat" w:eastAsia="Walter Turncoat" w:hAnsi="Walter Turncoat"/>
          <w:i w:val="1"/>
          <w:u w:val="single"/>
          <w:rtl w:val="0"/>
        </w:rPr>
        <w:t xml:space="preserve">Team members: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_________________ is a mental benefit of physical activity.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Symbol: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2.__________________</w:t>
      </w:r>
      <w:r w:rsidDel="00000000" w:rsidR="00000000" w:rsidRPr="00000000">
        <w:rPr>
          <w:rtl w:val="0"/>
        </w:rPr>
        <w:t xml:space="preserve"> is the amount of movement possible at a joint.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Making new friends, being part of a team, and learning cooperation skills are all benefits of physical activity that fall under the _________________ category.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 The </w:t>
      </w:r>
      <w:r w:rsidDel="00000000" w:rsidR="00000000" w:rsidRPr="00000000">
        <w:rPr>
          <w:rtl w:val="0"/>
        </w:rPr>
        <w:t xml:space="preserve">heart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tl w:val="0"/>
        </w:rPr>
        <w:t xml:space="preserve">lungs</w:t>
      </w:r>
      <w:r w:rsidDel="00000000" w:rsidR="00000000" w:rsidRPr="00000000">
        <w:rPr>
          <w:rtl w:val="0"/>
        </w:rPr>
        <w:t xml:space="preserve"> work together to keep the muscles supplied with ___________________.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Symbol: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Losing/maintaining weight is a ___________________ benefit of physical activity.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6. There are _________________ health related fitness components.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7. You can be a physically fit athlete without being ____________________.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tl w:val="0"/>
        </w:rPr>
        <w:t xml:space="preserve">___________________</w:t>
      </w:r>
      <w:r w:rsidDel="00000000" w:rsidR="00000000" w:rsidRPr="00000000">
        <w:rPr>
          <w:rtl w:val="0"/>
        </w:rPr>
        <w:t xml:space="preserve"> is the ability to exercise your </w:t>
      </w:r>
      <w:r w:rsidDel="00000000" w:rsidR="00000000" w:rsidRPr="00000000">
        <w:rPr>
          <w:rtl w:val="0"/>
        </w:rPr>
        <w:t xml:space="preserve">whole body </w:t>
      </w:r>
      <w:r w:rsidDel="00000000" w:rsidR="00000000" w:rsidRPr="00000000">
        <w:rPr>
          <w:rtl w:val="0"/>
        </w:rPr>
        <w:t xml:space="preserve">for a </w:t>
      </w:r>
      <w:r w:rsidDel="00000000" w:rsidR="00000000" w:rsidRPr="00000000">
        <w:rPr>
          <w:rtl w:val="0"/>
        </w:rPr>
        <w:t xml:space="preserve">long time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6" w:line="240" w:lineRule="auto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tl w:val="0"/>
        </w:rPr>
        <w:t xml:space="preserve">Flexibility improves efficiency in sports like swimming and hurdling, so _______________ is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10. _________________ are used in all physical activities.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Symbol: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rPr/>
      </w:pPr>
      <w:r w:rsidDel="00000000" w:rsidR="00000000" w:rsidRPr="00000000">
        <w:rPr>
          <w:rtl w:val="0"/>
        </w:rPr>
        <w:t xml:space="preserve">11. </w:t>
      </w:r>
      <w:r w:rsidDel="00000000" w:rsidR="00000000" w:rsidRPr="00000000">
        <w:rPr>
          <w:rtl w:val="0"/>
        </w:rPr>
        <w:t xml:space="preserve">Your health is also dependent on other factors such as a __________________, your level of self-esteem, and developing positive relationships with other 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12. ___________________ is an example of an activity that would require cardiovascular fitness.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Symbol: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Physical </w:t>
            </w: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133475" cy="1133475"/>
                  <wp:effectExtent b="0" l="0" r="0" t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Increased Self Esteem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333500" cy="1000125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0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Social </w:t>
            </w: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104900" cy="10668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Five </w:t>
            </w: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390650" cy="1390650"/>
                  <wp:effectExtent b="0" l="0" r="0" t="0"/>
                  <wp:docPr id="1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90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Healthy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409575</wp:posOffset>
                  </wp:positionV>
                  <wp:extent cx="1247775" cy="1238250"/>
                  <wp:effectExtent b="0" l="0" r="0" t="0"/>
                  <wp:wrapSquare wrapText="bothSides" distB="114300" distT="114300" distL="114300" distR="114300"/>
                  <wp:docPr id="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3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Cardiovascular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333500" cy="885825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5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Fitness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Oxygen </w:t>
            </w: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104900" cy="1047750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Less Energy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390650" cy="1371600"/>
                  <wp:effectExtent b="0" l="0" r="0" t="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Flexibility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238250" cy="1428750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Balanced Diet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285875" cy="1276350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76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Soccer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428750" cy="1428750"/>
                  <wp:effectExtent b="0" l="0" r="0" t="0"/>
                  <wp:docPr id="8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Muscles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</w:rPr>
              <w:drawing>
                <wp:inline distB="114300" distT="114300" distL="114300" distR="114300">
                  <wp:extent cx="1381125" cy="1428750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Walter Turncoa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11.png"/><Relationship Id="rId17" Type="http://schemas.openxmlformats.org/officeDocument/2006/relationships/image" Target="media/image5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