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32"/>
          <w:szCs w:val="32"/>
          <w:highlight w:val="white"/>
          <w:rtl w:val="0"/>
        </w:rPr>
        <w:t xml:space="preserve">Breaststroke Video Analysis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Name: ____________________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Period: 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Watch your breaststroke video that I emailed you.  Then watch the video of a “professional swimmer”.  It is the second to the last video on the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videos page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of my website. Analysis your stroke compared to the professional swimmer.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For each category compare your swimming stroke to the professional’s stroke.  Write down any differences and/or similarities you see.  Answer the questions after you have made your comparisons.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Arms: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Kick: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Breathing/Head Placement: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Coordination/Whole Body (pull, breathe, kick, glide):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What can you do to fix any problems that you see?  Why is it important to make those changes?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Were you surprised by what you saw in your video?  Did you think that you were doing better or worse?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a/williamsburg.k12.ia.us/peswimming/swimming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